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6E2FA9BD" w14:textId="77777777" w:rsidTr="005E6336">
        <w:trPr>
          <w:trHeight w:val="69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DFFECE3" w14:textId="40089B1C" w:rsidR="00831D5F" w:rsidRPr="00976740" w:rsidRDefault="005E6336" w:rsidP="00DC60F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Белая Русь: страна замков и наследие королей</w:t>
            </w:r>
          </w:p>
        </w:tc>
      </w:tr>
    </w:tbl>
    <w:p w14:paraId="358F995E" w14:textId="77777777"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7B648501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F97" w14:textId="77777777"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14:paraId="2B5AB8E5" w14:textId="77777777"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C69" w14:textId="7F0C9704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Санкт-Петербург (для иногородних туристов).</w:t>
            </w:r>
          </w:p>
          <w:p w14:paraId="446380D5" w14:textId="210A5FC1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07:00 отправление автобуса от ст. м. Московская (Демонстрационный проезд) в г. Витебск (628 км). </w:t>
            </w:r>
            <w:r w:rsidRPr="005E6336"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>К туру можно присоединиться в Луге, Гатчине, Пскове.</w:t>
            </w:r>
          </w:p>
          <w:p w14:paraId="47F11E9C" w14:textId="260826C9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Путевая экскурсия.</w:t>
            </w:r>
          </w:p>
          <w:p w14:paraId="3964B2E0" w14:textId="21C4C54A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11:30 остановка на обед в г. Псков (за доп. плату).</w:t>
            </w:r>
          </w:p>
          <w:p w14:paraId="126226C5" w14:textId="14D15A50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Вечерняя автобусно-пешеходная экскурсия по Витебску.</w:t>
            </w:r>
          </w:p>
          <w:p w14:paraId="7F070AFF" w14:textId="1AAC2ABB" w:rsidR="005E6336" w:rsidRPr="005E6336" w:rsidRDefault="005E6336" w:rsidP="005E6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lang w:eastAsia="ru-RU"/>
              </w:rPr>
              <w:t>Вы познакомитесь с главными достопримечательностями древнего города, который, согласно одной из легенд, был основан княгиней Ольгой из Киева в X веке: Ратушей, площадью Тысячелетия, Старым городом, Благовещенской церковью и самой красивой и уютной пешеходной улицей Витебска. Увидите знаменитый на весь мир летний амфитеатр, где проходят фестивали «Славянский базар», Дворец губернатора (XVIII в.), в котором останавливался Наполеон Бонапарт во время войны 1812 года, забавные уличные скульптуры. Тысячелетний Витебск за свою жизнь видел многое: и набеги викингов и отряды крестоносцев, летучих литовских гусаров и конную лаву воинственных башкир Ивана Грозного, а самый знаменитый уроженец города Марк Шагал однажды сказал: «О, Париж, ты мой второй Витебск!». И это был лучший комплимент...Парижу!</w:t>
            </w:r>
          </w:p>
          <w:p w14:paraId="7D9A4BEB" w14:textId="59EFFFC1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1F606238" w14:textId="67337550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«</w:t>
            </w:r>
            <w:proofErr w:type="spellStart"/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Лучёса</w:t>
            </w:r>
            <w:proofErr w:type="spellEnd"/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7162EE7F" w14:textId="4FA4C453" w:rsidR="003B3D19" w:rsidRPr="006E25CA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B3D19" w:rsidRPr="0035422F" w14:paraId="3B77454D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5C4" w14:textId="77777777"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A5EE" w14:textId="0D7AE8BD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Ранний завтрак.</w:t>
            </w:r>
          </w:p>
          <w:p w14:paraId="6BB0C193" w14:textId="4A1B1ED7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34462A67" w14:textId="15D29141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07:30 отправление в увлекательное путешествие по Белорусскому Поозерью.</w:t>
            </w:r>
          </w:p>
          <w:p w14:paraId="53F3442B" w14:textId="45562B93" w:rsidR="005E6336" w:rsidRPr="005E6336" w:rsidRDefault="005E6336" w:rsidP="005E6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lang w:eastAsia="ru-RU"/>
              </w:rPr>
              <w:t>Это край красивейших костелов, церквей и великолепных голубых озер, в том числе знаменитого «белорусского Байкала» — озера Нарочь!</w:t>
            </w:r>
          </w:p>
          <w:p w14:paraId="0CC50290" w14:textId="3502BE95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этнокультурный комплекс «Наносы» на берегу крупнейшего озера Беларуси — Нарочь (270 км).</w:t>
            </w:r>
          </w:p>
          <w:p w14:paraId="06AFF8C5" w14:textId="5A4C1D09" w:rsidR="005E6336" w:rsidRPr="005E6336" w:rsidRDefault="005E6336" w:rsidP="005E6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lang w:eastAsia="ru-RU"/>
              </w:rPr>
              <w:t>Здесь вы сможете насладиться не только уникальными пейзажами и нерукотворными памятниками, но и атмосферой неспешной жизни сельских жителей XIX века в аутентичной белорусской деревне с деревянными постройками, воссозданными интерьерами и оригинальными музейными коллекциями.</w:t>
            </w:r>
          </w:p>
          <w:p w14:paraId="71FA0F32" w14:textId="3F772ED3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Фото-стоп на берегу озера Нарочь.</w:t>
            </w:r>
          </w:p>
          <w:p w14:paraId="488F6A8D" w14:textId="024C2D6C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Обед с белорусским колоритом (за доп. плату).</w:t>
            </w:r>
          </w:p>
          <w:p w14:paraId="6F15DC8C" w14:textId="7E2F93F6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Михалишках для внешнего осмотра храма Святого Михаила Архангела. </w:t>
            </w:r>
            <w:r w:rsidRPr="008B6C52"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>Посещение храма по возможности.</w:t>
            </w:r>
          </w:p>
          <w:p w14:paraId="7D3730E9" w14:textId="584585EC" w:rsidR="005E6336" w:rsidRPr="008B6C52" w:rsidRDefault="005E6336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t>Храм возведен во второй половине 17 века в стиле «сарматского или рыцарского барокко». Его строгие, массивные внешние формы в чем-то напоминают оборонную и даже замковую архитектуру. Тем более впечатляет контраст между этой аскетичной декорацией фасадов и пышными формами барокко в интерьере святыни. А еще здесь протекает река Вилия. Красота неописуемая!</w:t>
            </w:r>
          </w:p>
          <w:p w14:paraId="7483C644" w14:textId="6B0274BE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к костёлу Святой Троицы в </w:t>
            </w:r>
            <w:proofErr w:type="spellStart"/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Гервятах</w:t>
            </w:r>
            <w:proofErr w:type="spellEnd"/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(23 км).</w:t>
            </w:r>
          </w:p>
          <w:p w14:paraId="62189F56" w14:textId="2B976B77" w:rsidR="005E6336" w:rsidRPr="008B6C52" w:rsidRDefault="005E6336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Это еще одно «белорусское чудо», которое часто называют белорусским Нотр-Дамом. Собор не поддаётся описанию, настолько он поражает взор! Это один из самых красивых и высоких католических храмов Беларуси и единственный, при строительстве которого были соблюдены все нормы и правила готики. На протяжении своей истории храм в </w:t>
            </w:r>
            <w:proofErr w:type="spellStart"/>
            <w:r w:rsidRPr="008B6C52">
              <w:rPr>
                <w:rFonts w:ascii="Times New Roman" w:eastAsia="Times New Roman" w:hAnsi="Times New Roman"/>
                <w:lang w:eastAsia="ru-RU"/>
              </w:rPr>
              <w:t>Гервятах</w:t>
            </w:r>
            <w:proofErr w:type="spellEnd"/>
            <w:r w:rsidRPr="008B6C52">
              <w:rPr>
                <w:rFonts w:ascii="Times New Roman" w:eastAsia="Times New Roman" w:hAnsi="Times New Roman"/>
                <w:lang w:eastAsia="ru-RU"/>
              </w:rPr>
              <w:t xml:space="preserve"> пережил и революции и войны, находился в подчинении шести государств, но ни разу не был разрушен. Но красотой поражает не только храм, но и окружающий его необычайный дендропарк: диковинные растения и деревья, фигуры 12 апостолов, ангелов... живая сказка.</w:t>
            </w:r>
          </w:p>
          <w:p w14:paraId="1968F4B8" w14:textId="5D6FF85A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Трассовая экскурсия о крае замков, рыцарей и поэтов в антураже красивых пейзажей.</w:t>
            </w:r>
          </w:p>
          <w:p w14:paraId="6DBE6810" w14:textId="3B7A49DA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Гродно — «королевский город» (256 км).</w:t>
            </w:r>
          </w:p>
          <w:p w14:paraId="0CE62EA7" w14:textId="7C434350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По пути остановка на ужин (за доп. плату).</w:t>
            </w:r>
          </w:p>
          <w:p w14:paraId="760A167A" w14:textId="257107C1" w:rsidR="005E6336" w:rsidRPr="005E6336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«Неман».</w:t>
            </w:r>
          </w:p>
          <w:p w14:paraId="7784C49A" w14:textId="7C0D4DDD" w:rsidR="003B3D19" w:rsidRPr="006E25CA" w:rsidRDefault="005E6336" w:rsidP="005E63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633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6E25CA" w:rsidRPr="0035422F" w14:paraId="21D9D0C7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F743" w14:textId="1BF61BEA" w:rsidR="006E25CA" w:rsidRDefault="006E25CA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E18A" w14:textId="606E6984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4EF3AC9" w14:textId="708604AE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автобусная экскурсия по Гродно — в прошлом столице Речи Посполитой.</w:t>
            </w:r>
          </w:p>
          <w:p w14:paraId="0087F158" w14:textId="41478A00" w:rsidR="008B6C52" w:rsidRPr="008B6C52" w:rsidRDefault="008B6C52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t xml:space="preserve">С городом связаны судьбоносные события истории Беларуси. В историко-культурном наследии Гродно ведущую роль играют замечательные архитектурные ансамбли различных эпох и стилей. Здесь находится единственный уцелевший памятник архитектуры Гродненского княжества XII века, «последний из могикан» — древняя </w:t>
            </w:r>
            <w:proofErr w:type="spellStart"/>
            <w:r w:rsidRPr="008B6C52">
              <w:rPr>
                <w:rFonts w:ascii="Times New Roman" w:eastAsia="Times New Roman" w:hAnsi="Times New Roman"/>
                <w:lang w:eastAsia="ru-RU"/>
              </w:rPr>
              <w:t>Коложа</w:t>
            </w:r>
            <w:proofErr w:type="spellEnd"/>
            <w:r w:rsidRPr="008B6C52">
              <w:rPr>
                <w:rFonts w:ascii="Times New Roman" w:eastAsia="Times New Roman" w:hAnsi="Times New Roman"/>
                <w:lang w:eastAsia="ru-RU"/>
              </w:rPr>
              <w:t xml:space="preserve"> с изумительной изюмной кладкой</w:t>
            </w:r>
          </w:p>
          <w:p w14:paraId="62EBEB0F" w14:textId="0D77A026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Королевского готического замка (Старый замок).</w:t>
            </w:r>
          </w:p>
          <w:p w14:paraId="5BBF2CA3" w14:textId="621CFF36" w:rsidR="008B6C52" w:rsidRPr="008B6C52" w:rsidRDefault="008B6C52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t xml:space="preserve">На высоком крутом берегу Немана живописно раскинулись два замка. Вы посетите Королевский готический замок, возникший во времена Витовта, в конце XVI в. Король Стефан Баторий перестроил его в ренессансный дворец, сыгравший значительную роль в истории государства. Внутренний дворик Замковой горы, мощная крепостная стена с галереей, башни, мерная изба и </w:t>
            </w:r>
            <w:proofErr w:type="spellStart"/>
            <w:r w:rsidRPr="008B6C52">
              <w:rPr>
                <w:rFonts w:ascii="Times New Roman" w:eastAsia="Times New Roman" w:hAnsi="Times New Roman"/>
                <w:lang w:eastAsia="ru-RU"/>
              </w:rPr>
              <w:t>каменица</w:t>
            </w:r>
            <w:proofErr w:type="spellEnd"/>
            <w:r w:rsidRPr="008B6C52">
              <w:rPr>
                <w:rFonts w:ascii="Times New Roman" w:eastAsia="Times New Roman" w:hAnsi="Times New Roman"/>
                <w:lang w:eastAsia="ru-RU"/>
              </w:rPr>
              <w:t xml:space="preserve"> представляют жизнь средневекового замка. Музейные экспозиции расположились на четырех уровнях башни и посвящены разным этапам гродненской истории.</w:t>
            </w:r>
          </w:p>
          <w:p w14:paraId="0348A447" w14:textId="7EA02E4B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галерее, подъем на смотровую площадку замка.</w:t>
            </w:r>
          </w:p>
          <w:p w14:paraId="77B2E91B" w14:textId="2F522D4A" w:rsidR="008B6C52" w:rsidRPr="008B6C52" w:rsidRDefault="008B6C52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t>Со смотровой площадки открываются чудесные виды на Неман, исторический центр Гродно, Новый замок (XVIII в.), где проходили драматические события второго и третьего разделов Речи Посполитой — так называемый «молчаливый сейм».</w:t>
            </w:r>
          </w:p>
          <w:p w14:paraId="5C826014" w14:textId="70315336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экскурсия-прогулка по историческому центру Гродно.</w:t>
            </w:r>
          </w:p>
          <w:p w14:paraId="514E040D" w14:textId="776B7340" w:rsidR="008B6C52" w:rsidRPr="008B6C52" w:rsidRDefault="008B6C52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t>Изогнутые улочки, живописный рельеф, кованые решетки балконов, яркая раскраска домов, многочисленные кафе со старинными интерьерами и вкуснейшими десертами...</w:t>
            </w:r>
          </w:p>
          <w:p w14:paraId="0F6F69ED" w14:textId="236BBE2C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57F4FA69" w14:textId="43801328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С 15:30 свободное время.</w:t>
            </w:r>
          </w:p>
          <w:p w14:paraId="28B63104" w14:textId="75045D66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возвращение в гостиницу.</w:t>
            </w:r>
          </w:p>
          <w:p w14:paraId="35DAB18A" w14:textId="708337E6" w:rsidR="006E25CA" w:rsidRPr="006E25CA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8B6C52" w:rsidRPr="0035422F" w14:paraId="718CCD03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42FA" w14:textId="585C7598" w:rsidR="008B6C52" w:rsidRDefault="008B6C52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8B6C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A69" w14:textId="29910A3D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Ранний завтрак.</w:t>
            </w:r>
          </w:p>
          <w:p w14:paraId="3EFD4B24" w14:textId="1415F628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0D43F494" w14:textId="6AB7466F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Ружаны (128 км).</w:t>
            </w:r>
          </w:p>
          <w:p w14:paraId="43C0A30D" w14:textId="0A835096" w:rsidR="008B6C52" w:rsidRPr="008B6C52" w:rsidRDefault="008B6C52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t xml:space="preserve">Ружаны — резиденция одного из величайших родов Европы. Лев Сапега — один из самых талантливых и ярких государственных деятелей периода существования Великого </w:t>
            </w:r>
            <w:r w:rsidRPr="008B6C52">
              <w:rPr>
                <w:rFonts w:ascii="Times New Roman" w:eastAsia="Times New Roman" w:hAnsi="Times New Roman"/>
                <w:lang w:eastAsia="ru-RU"/>
              </w:rPr>
              <w:lastRenderedPageBreak/>
              <w:t>Княжества Литовского, занимавшего в свое время высший военный пост — великого гетмана, не требовавшего согласования по принятию решений у монарха. Это человек, создавший первую европейскую конституцию, которая стала эталонной и до сих пор изучается на всех факультетах права в ВУЗах Европы.</w:t>
            </w:r>
          </w:p>
          <w:p w14:paraId="2A336A8C" w14:textId="663E9913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дворцово-парковому комплексу (территория).</w:t>
            </w:r>
          </w:p>
          <w:p w14:paraId="2905A8A6" w14:textId="7B758364" w:rsidR="008B6C52" w:rsidRPr="008B6C52" w:rsidRDefault="008B6C52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t xml:space="preserve">Комплекс заложен в XVI веке Львом </w:t>
            </w:r>
            <w:proofErr w:type="spellStart"/>
            <w:r w:rsidRPr="008B6C52">
              <w:rPr>
                <w:rFonts w:ascii="Times New Roman" w:eastAsia="Times New Roman" w:hAnsi="Times New Roman"/>
                <w:lang w:eastAsia="ru-RU"/>
              </w:rPr>
              <w:t>Сапегой</w:t>
            </w:r>
            <w:proofErr w:type="spellEnd"/>
            <w:r w:rsidRPr="008B6C52">
              <w:rPr>
                <w:rFonts w:ascii="Times New Roman" w:eastAsia="Times New Roman" w:hAnsi="Times New Roman"/>
                <w:lang w:eastAsia="ru-RU"/>
              </w:rPr>
              <w:t xml:space="preserve"> и выполнял функцию резиденции этого богатого рода, которого побаивались даже сами </w:t>
            </w:r>
            <w:proofErr w:type="spellStart"/>
            <w:r w:rsidRPr="008B6C52">
              <w:rPr>
                <w:rFonts w:ascii="Times New Roman" w:eastAsia="Times New Roman" w:hAnsi="Times New Roman"/>
                <w:lang w:eastAsia="ru-RU"/>
              </w:rPr>
              <w:t>Радзивиллы</w:t>
            </w:r>
            <w:proofErr w:type="spellEnd"/>
            <w:r w:rsidRPr="008B6C52">
              <w:rPr>
                <w:rFonts w:ascii="Times New Roman" w:eastAsia="Times New Roman" w:hAnsi="Times New Roman"/>
                <w:lang w:eastAsia="ru-RU"/>
              </w:rPr>
              <w:t>. Здесь принимали королей, князей церкви, иностранных вельмож. Здесь вершилась большая политика с ее замысловатыми пасьянсами...</w:t>
            </w:r>
          </w:p>
          <w:p w14:paraId="4B745BC5" w14:textId="515315BB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Коссово — родину «последнего рыцаря Европы» (26 км).</w:t>
            </w:r>
          </w:p>
          <w:p w14:paraId="4D50A706" w14:textId="69E6ABA0" w:rsidR="008B6C52" w:rsidRPr="008B6C52" w:rsidRDefault="008B6C52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t>Коссово — родина Тадеуша Костюшко — «борца с деспотизмом на двух полушариях» и, пожалуй, самого известного в мире беларуса, национального героя сразу нескольких стран — Беларуси, Польши, США и Франции.</w:t>
            </w:r>
          </w:p>
          <w:p w14:paraId="51CE74A0" w14:textId="42199144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дворца </w:t>
            </w:r>
            <w:proofErr w:type="spellStart"/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Пусловских</w:t>
            </w:r>
            <w:proofErr w:type="spellEnd"/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«Рыцарские грёзы» с экскурсией по музею замка-дворца.</w:t>
            </w:r>
          </w:p>
          <w:p w14:paraId="24143436" w14:textId="092095A5" w:rsidR="008B6C52" w:rsidRPr="008B6C52" w:rsidRDefault="008B6C52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t xml:space="preserve">Дворец </w:t>
            </w:r>
            <w:proofErr w:type="spellStart"/>
            <w:r w:rsidRPr="008B6C52">
              <w:rPr>
                <w:rFonts w:ascii="Times New Roman" w:eastAsia="Times New Roman" w:hAnsi="Times New Roman"/>
                <w:lang w:eastAsia="ru-RU"/>
              </w:rPr>
              <w:t>Пусловских</w:t>
            </w:r>
            <w:proofErr w:type="spellEnd"/>
            <w:r w:rsidRPr="008B6C52">
              <w:rPr>
                <w:rFonts w:ascii="Times New Roman" w:eastAsia="Times New Roman" w:hAnsi="Times New Roman"/>
                <w:lang w:eastAsia="ru-RU"/>
              </w:rPr>
              <w:t xml:space="preserve"> — уникальный памятник архитектуры, замок-легенда, построенный в стиле неоготики, каждая из двенадцати башен которого символизировала месяц года. Множество удивительных преданий связано с его необычной архитектурой. Например, о праздновании «дня комнаты», когда одни из покоев были полностью залиты солнечным светом и, торжественно украшенные, встречали гостей. Или о стеклянном полу-аквариуме в парадном зале, где плавали диковинные рыбки. Ещё одно из преданий гласит, будто охранял богатства замка домашний лев, которого выпускали гулять по ночам с целью защиты от краж.</w:t>
            </w:r>
          </w:p>
          <w:p w14:paraId="154857A1" w14:textId="761B1C7B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797DE246" w14:textId="6196ED51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г. Минск (228 км).</w:t>
            </w:r>
          </w:p>
          <w:p w14:paraId="5FEEFEFA" w14:textId="40A3A8FE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Вечерняя пешеходная экскурсия-прогулка по Троицкому предместью.</w:t>
            </w:r>
          </w:p>
          <w:p w14:paraId="3E1079AF" w14:textId="638356BE" w:rsidR="008B6C52" w:rsidRPr="008B6C52" w:rsidRDefault="008B6C52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t xml:space="preserve">Это живописный средневековый квартал на берегу реки Свислочь, где кипела жизнь города позапрошлого века: уютные улочки, стилизованные домики с черепичными крышами, атмосферные кафе и ресторанчики, </w:t>
            </w:r>
            <w:proofErr w:type="spellStart"/>
            <w:r w:rsidRPr="008B6C52">
              <w:rPr>
                <w:rFonts w:ascii="Times New Roman" w:eastAsia="Times New Roman" w:hAnsi="Times New Roman"/>
                <w:lang w:eastAsia="ru-RU"/>
              </w:rPr>
              <w:t>книгарни</w:t>
            </w:r>
            <w:proofErr w:type="spellEnd"/>
            <w:r w:rsidRPr="008B6C52">
              <w:rPr>
                <w:rFonts w:ascii="Times New Roman" w:eastAsia="Times New Roman" w:hAnsi="Times New Roman"/>
                <w:lang w:eastAsia="ru-RU"/>
              </w:rPr>
              <w:t>. Насладитесь аутентичной архитектурой, почувствуете дух старинного города и узнаете любопытные факты из жизни известных деятелей белорусской науки и культуры, живших и работавших здесь: об учёном, открывшем миру белорусов, о «белорусском Циолковском», о Максиме Богдановиче — поэте высочайшей культуры</w:t>
            </w:r>
          </w:p>
          <w:p w14:paraId="6E313586" w14:textId="02DC966C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«Планета».</w:t>
            </w:r>
          </w:p>
          <w:p w14:paraId="432DCE01" w14:textId="1DC0A73D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15E44737" w14:textId="4F44CEDC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8B6C52" w:rsidRPr="0035422F" w14:paraId="272C2B97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E92" w14:textId="2DB75871" w:rsidR="008B6C52" w:rsidRDefault="008B6C52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Pr="008B6C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842D" w14:textId="6B40CBC7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Ранний завтрак.</w:t>
            </w:r>
          </w:p>
          <w:p w14:paraId="0128E238" w14:textId="42A912BE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</w:t>
            </w:r>
          </w:p>
          <w:p w14:paraId="46B4F3AC" w14:textId="5529E0FC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г. Полоцк — первую столицу Беларуси (235 км).</w:t>
            </w:r>
          </w:p>
          <w:p w14:paraId="1D22F3E0" w14:textId="12049737" w:rsidR="008B6C52" w:rsidRPr="008B6C52" w:rsidRDefault="008B6C52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t xml:space="preserve">Автобусно-пешеходная экскурсия-прогулка по старинным улочкам города. Вы узнаете историю самого древнего города Беларуси, с которой связаны необычные судьбы легендарного князя Всеслава-Чародея и княгини Рогнеды, мастера-ювелира Лазаря </w:t>
            </w:r>
            <w:proofErr w:type="spellStart"/>
            <w:r w:rsidRPr="008B6C52">
              <w:rPr>
                <w:rFonts w:ascii="Times New Roman" w:eastAsia="Times New Roman" w:hAnsi="Times New Roman"/>
                <w:lang w:eastAsia="ru-RU"/>
              </w:rPr>
              <w:t>Богши</w:t>
            </w:r>
            <w:proofErr w:type="spellEnd"/>
            <w:r w:rsidRPr="008B6C52">
              <w:rPr>
                <w:rFonts w:ascii="Times New Roman" w:eastAsia="Times New Roman" w:hAnsi="Times New Roman"/>
                <w:lang w:eastAsia="ru-RU"/>
              </w:rPr>
              <w:t>, учёного Симеона Полоцкого и выдающейся просветительницы — монахини Ефросиньи, первопечатника Франциска Скорины и русского царя Петра I.</w:t>
            </w:r>
          </w:p>
          <w:p w14:paraId="57729342" w14:textId="6FA7C384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Фото-остановки у необычных памятников: «Географический центр Европы», памятник букве «Ў» и др.</w:t>
            </w:r>
          </w:p>
          <w:p w14:paraId="4074A687" w14:textId="6968AC52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Внешний осмотр Софийского собора XVIII в.</w:t>
            </w:r>
          </w:p>
          <w:p w14:paraId="72359672" w14:textId="6605039E" w:rsidR="008B6C52" w:rsidRPr="008B6C52" w:rsidRDefault="008B6C52" w:rsidP="008B6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lang w:eastAsia="ru-RU"/>
              </w:rPr>
              <w:t>Собор построен на сохранившихся фрагментах собора XI в.</w:t>
            </w:r>
          </w:p>
          <w:p w14:paraId="0F380639" w14:textId="04204BB5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Обед с элементами национальной кухни (за доп. плату).</w:t>
            </w:r>
          </w:p>
          <w:p w14:paraId="6153454A" w14:textId="430DD139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15:00 отправление автобуса в Санкт-Петербург (567 км), бытовые остановки. </w:t>
            </w:r>
            <w:r w:rsidRPr="008B6C52"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>Отправление без экскурсовода.</w:t>
            </w:r>
          </w:p>
          <w:p w14:paraId="62288CB8" w14:textId="708896CB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Ориентировочное время прибытия к ст. м. «Московская» после 00:00.</w:t>
            </w:r>
          </w:p>
          <w:p w14:paraId="5C4D93CE" w14:textId="48AB592B" w:rsidR="008B6C52" w:rsidRPr="008B6C52" w:rsidRDefault="008B6C52" w:rsidP="008B6C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C5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69AA7077" w14:textId="77777777" w:rsidR="00F15C6A" w:rsidRPr="00F15C6A" w:rsidRDefault="00F15C6A" w:rsidP="00F15C6A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bookmarkEnd w:id="0"/>
    <w:bookmarkEnd w:id="1"/>
    <w:bookmarkEnd w:id="2"/>
    <w:bookmarkEnd w:id="3"/>
    <w:p w14:paraId="28427859" w14:textId="3004D2A4" w:rsidR="008B6C52" w:rsidRPr="008B6C52" w:rsidRDefault="00EE5176" w:rsidP="008B6C5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 w:rsidR="00D05494">
        <w:rPr>
          <w:b/>
          <w:bCs/>
          <w:sz w:val="28"/>
          <w:szCs w:val="28"/>
          <w:lang w:val="ru-RU"/>
        </w:rPr>
        <w:t>тура на 1 человека</w:t>
      </w:r>
      <w:r w:rsidR="00682A56">
        <w:rPr>
          <w:b/>
          <w:bCs/>
          <w:sz w:val="28"/>
          <w:szCs w:val="28"/>
          <w:lang w:val="ru-RU"/>
        </w:rPr>
        <w:t xml:space="preserve"> в рублях</w:t>
      </w:r>
      <w:r>
        <w:rPr>
          <w:b/>
          <w:bCs/>
          <w:sz w:val="28"/>
          <w:szCs w:val="28"/>
          <w:lang w:val="ru-RU"/>
        </w:rPr>
        <w:t>:</w:t>
      </w:r>
    </w:p>
    <w:p w14:paraId="6023D687" w14:textId="189CF90E" w:rsidR="00A1103B" w:rsidRPr="00A1103B" w:rsidRDefault="00A1103B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2407"/>
        <w:gridCol w:w="2274"/>
        <w:gridCol w:w="2256"/>
      </w:tblGrid>
      <w:tr w:rsidR="00535CCC" w:rsidRPr="0019330B" w14:paraId="25FE2C88" w14:textId="77777777" w:rsidTr="00535CCC">
        <w:tc>
          <w:tcPr>
            <w:tcW w:w="5000" w:type="pct"/>
            <w:gridSpan w:val="4"/>
            <w:vAlign w:val="center"/>
          </w:tcPr>
          <w:p w14:paraId="7A623E55" w14:textId="7B777885" w:rsidR="00535CCC" w:rsidRPr="00535CCC" w:rsidRDefault="00535CCC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0"/>
              </w:rPr>
            </w:pPr>
            <w:r w:rsidRPr="00535CCC">
              <w:rPr>
                <w:rFonts w:ascii="Times New Roman" w:hAnsi="Times New Roman"/>
                <w:i/>
                <w:iCs/>
                <w:szCs w:val="20"/>
              </w:rPr>
              <w:t>Заезд: 04.08.2026</w:t>
            </w:r>
          </w:p>
        </w:tc>
      </w:tr>
      <w:tr w:rsidR="008B6C52" w:rsidRPr="0019330B" w14:paraId="2A4C79CB" w14:textId="77777777" w:rsidTr="00535CCC">
        <w:tc>
          <w:tcPr>
            <w:tcW w:w="1504" w:type="pct"/>
            <w:shd w:val="clear" w:color="auto" w:fill="F2F2F2" w:themeFill="background1" w:themeFillShade="F2"/>
            <w:vAlign w:val="center"/>
          </w:tcPr>
          <w:p w14:paraId="59E9D7E7" w14:textId="77777777" w:rsidR="008B6C52" w:rsidRPr="00A1103B" w:rsidRDefault="008B6C52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1213" w:type="pct"/>
            <w:shd w:val="clear" w:color="auto" w:fill="F2F2F2" w:themeFill="background1" w:themeFillShade="F2"/>
            <w:vAlign w:val="center"/>
          </w:tcPr>
          <w:p w14:paraId="7B0C911B" w14:textId="2615A623" w:rsidR="008B6C52" w:rsidRPr="00BD1A63" w:rsidRDefault="008B6C52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1-местное размещение</w:t>
            </w:r>
          </w:p>
        </w:tc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09BDE79A" w14:textId="07A064DA" w:rsidR="008B6C52" w:rsidRPr="008B6C52" w:rsidRDefault="008B6C52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eastAsia="zh-CN" w:bidi="en-US"/>
              </w:rPr>
              <w:t>2-местное</w:t>
            </w:r>
            <w:r w:rsidR="00535CCC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eastAsia="zh-CN" w:bidi="en-US"/>
              </w:rPr>
              <w:t xml:space="preserve"> размещение</w:t>
            </w:r>
          </w:p>
        </w:tc>
        <w:tc>
          <w:tcPr>
            <w:tcW w:w="1138" w:type="pct"/>
            <w:shd w:val="clear" w:color="auto" w:fill="F2F2F2" w:themeFill="background1" w:themeFillShade="F2"/>
            <w:vAlign w:val="center"/>
          </w:tcPr>
          <w:p w14:paraId="7C11AAF6" w14:textId="1C5C6096" w:rsidR="008B6C52" w:rsidRPr="00BD1A63" w:rsidRDefault="008B6C52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Доп. место</w:t>
            </w:r>
          </w:p>
        </w:tc>
      </w:tr>
      <w:tr w:rsidR="008B6C52" w:rsidRPr="0019330B" w14:paraId="48DD1653" w14:textId="77777777" w:rsidTr="00535CCC">
        <w:tc>
          <w:tcPr>
            <w:tcW w:w="1504" w:type="pct"/>
          </w:tcPr>
          <w:p w14:paraId="52E93903" w14:textId="55061B15" w:rsidR="008B6C52" w:rsidRPr="006E25CA" w:rsidRDefault="008B6C52" w:rsidP="003068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</w:rPr>
              <w:t>Гостиницы по маршруту</w:t>
            </w:r>
          </w:p>
        </w:tc>
        <w:tc>
          <w:tcPr>
            <w:tcW w:w="1213" w:type="pct"/>
            <w:vAlign w:val="center"/>
          </w:tcPr>
          <w:p w14:paraId="583D00E1" w14:textId="57097902" w:rsidR="008B6C52" w:rsidRPr="00DC60F6" w:rsidRDefault="008B6C5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45320</w:t>
            </w:r>
          </w:p>
        </w:tc>
        <w:tc>
          <w:tcPr>
            <w:tcW w:w="1146" w:type="pct"/>
            <w:vAlign w:val="center"/>
          </w:tcPr>
          <w:p w14:paraId="36DFFC46" w14:textId="6FF1D164" w:rsidR="008B6C52" w:rsidRPr="00DC60F6" w:rsidRDefault="008B6C5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40190</w:t>
            </w:r>
          </w:p>
        </w:tc>
        <w:tc>
          <w:tcPr>
            <w:tcW w:w="1138" w:type="pct"/>
            <w:vAlign w:val="center"/>
          </w:tcPr>
          <w:p w14:paraId="5DDDDCD6" w14:textId="138E3772" w:rsidR="008B6C52" w:rsidRPr="00DC60F6" w:rsidRDefault="008B6C5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По</w:t>
            </w:r>
            <w:r w:rsidR="00535CCC">
              <w:rPr>
                <w:rFonts w:ascii="Times New Roman" w:hAnsi="Times New Roman"/>
                <w:szCs w:val="20"/>
              </w:rPr>
              <w:t>д</w:t>
            </w:r>
            <w:r>
              <w:rPr>
                <w:rFonts w:ascii="Times New Roman" w:hAnsi="Times New Roman"/>
                <w:szCs w:val="20"/>
              </w:rPr>
              <w:t xml:space="preserve"> запрос</w:t>
            </w:r>
          </w:p>
        </w:tc>
      </w:tr>
    </w:tbl>
    <w:p w14:paraId="721FBAF9" w14:textId="77777777" w:rsidR="002E1B31" w:rsidRDefault="002E1B31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442E5184" w14:textId="69BC268C"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1888000" w14:textId="77777777" w:rsidR="008B6C52" w:rsidRPr="008B6C52" w:rsidRDefault="008B6C52" w:rsidP="008B6C52">
      <w:pPr>
        <w:pStyle w:val="af"/>
        <w:numPr>
          <w:ilvl w:val="0"/>
          <w:numId w:val="12"/>
        </w:numPr>
        <w:tabs>
          <w:tab w:val="left" w:pos="426"/>
        </w:tabs>
        <w:ind w:left="-142" w:right="-284"/>
        <w:rPr>
          <w:sz w:val="22"/>
          <w:szCs w:val="22"/>
          <w:lang w:val="ru-RU"/>
        </w:rPr>
      </w:pPr>
      <w:r w:rsidRPr="008B6C52">
        <w:rPr>
          <w:sz w:val="22"/>
          <w:szCs w:val="22"/>
          <w:lang w:val="ru-RU"/>
        </w:rPr>
        <w:t xml:space="preserve">автотранспортное обслуживание по всему маршруту (автобус </w:t>
      </w:r>
      <w:proofErr w:type="spellStart"/>
      <w:r w:rsidRPr="008B6C52">
        <w:rPr>
          <w:sz w:val="22"/>
          <w:szCs w:val="22"/>
          <w:lang w:val="ru-RU"/>
        </w:rPr>
        <w:t>туркласса</w:t>
      </w:r>
      <w:proofErr w:type="spellEnd"/>
      <w:r w:rsidRPr="008B6C52">
        <w:rPr>
          <w:sz w:val="22"/>
          <w:szCs w:val="22"/>
          <w:lang w:val="ru-RU"/>
        </w:rPr>
        <w:t>);</w:t>
      </w:r>
    </w:p>
    <w:p w14:paraId="7CA3660D" w14:textId="77777777" w:rsidR="008B6C52" w:rsidRPr="008B6C52" w:rsidRDefault="008B6C52" w:rsidP="008B6C52">
      <w:pPr>
        <w:pStyle w:val="af"/>
        <w:numPr>
          <w:ilvl w:val="0"/>
          <w:numId w:val="12"/>
        </w:numPr>
        <w:tabs>
          <w:tab w:val="left" w:pos="426"/>
        </w:tabs>
        <w:ind w:left="-142" w:right="-284"/>
        <w:rPr>
          <w:sz w:val="22"/>
          <w:szCs w:val="22"/>
          <w:lang w:val="ru-RU"/>
        </w:rPr>
      </w:pPr>
      <w:r w:rsidRPr="008B6C52">
        <w:rPr>
          <w:sz w:val="22"/>
          <w:szCs w:val="22"/>
          <w:lang w:val="ru-RU"/>
        </w:rPr>
        <w:t>экскурсионное обслуживание по программе с входными билетами;</w:t>
      </w:r>
    </w:p>
    <w:p w14:paraId="238EE9B3" w14:textId="77777777" w:rsidR="008B6C52" w:rsidRPr="008B6C52" w:rsidRDefault="008B6C52" w:rsidP="008B6C52">
      <w:pPr>
        <w:pStyle w:val="af"/>
        <w:numPr>
          <w:ilvl w:val="0"/>
          <w:numId w:val="12"/>
        </w:numPr>
        <w:tabs>
          <w:tab w:val="left" w:pos="426"/>
        </w:tabs>
        <w:ind w:left="-142" w:right="-284"/>
        <w:rPr>
          <w:sz w:val="22"/>
          <w:szCs w:val="22"/>
          <w:lang w:val="ru-RU"/>
        </w:rPr>
      </w:pPr>
      <w:r w:rsidRPr="008B6C52">
        <w:rPr>
          <w:sz w:val="22"/>
          <w:szCs w:val="22"/>
          <w:lang w:val="ru-RU"/>
        </w:rPr>
        <w:t>размещение в отеле с завтраком «шведский стол» (1 ночь в Витебске, 2 ночи в Гродно, 1 ночь в Минске);</w:t>
      </w:r>
    </w:p>
    <w:p w14:paraId="250DFD5D" w14:textId="3CA83DF0" w:rsidR="00AA15A8" w:rsidRDefault="008B6C52" w:rsidP="008B6C52">
      <w:pPr>
        <w:pStyle w:val="af"/>
        <w:numPr>
          <w:ilvl w:val="0"/>
          <w:numId w:val="12"/>
        </w:numPr>
        <w:tabs>
          <w:tab w:val="left" w:pos="426"/>
        </w:tabs>
        <w:ind w:left="-142" w:right="-284"/>
        <w:rPr>
          <w:sz w:val="22"/>
          <w:szCs w:val="22"/>
          <w:lang w:val="ru-RU"/>
        </w:rPr>
      </w:pPr>
      <w:r w:rsidRPr="008B6C52">
        <w:rPr>
          <w:sz w:val="22"/>
          <w:szCs w:val="22"/>
          <w:lang w:val="ru-RU"/>
        </w:rPr>
        <w:t>услуги гида.</w:t>
      </w:r>
    </w:p>
    <w:p w14:paraId="699F398D" w14:textId="77777777" w:rsidR="008B6C52" w:rsidRPr="00F15C6A" w:rsidRDefault="008B6C52" w:rsidP="008B6C52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14:paraId="24BDAA76" w14:textId="77777777"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14:paraId="2C755809" w14:textId="77777777" w:rsidR="008B6C52" w:rsidRPr="008B6C52" w:rsidRDefault="008B6C52" w:rsidP="008B6C52">
      <w:pPr>
        <w:pStyle w:val="af0"/>
        <w:numPr>
          <w:ilvl w:val="0"/>
          <w:numId w:val="11"/>
        </w:numPr>
        <w:ind w:left="-142"/>
        <w:rPr>
          <w:rFonts w:ascii="Times New Roman" w:eastAsia="Times New Roman" w:hAnsi="Times New Roman"/>
          <w:lang w:eastAsia="ru-RU"/>
        </w:rPr>
      </w:pPr>
      <w:r w:rsidRPr="008B6C52">
        <w:rPr>
          <w:rFonts w:ascii="Times New Roman" w:eastAsia="Times New Roman" w:hAnsi="Times New Roman"/>
          <w:lang w:eastAsia="ru-RU"/>
        </w:rPr>
        <w:t>билет в Санкт-Петербург и обратно (для иногородних туристов);</w:t>
      </w:r>
    </w:p>
    <w:p w14:paraId="2CBF2DCF" w14:textId="77777777" w:rsidR="008B6C52" w:rsidRPr="008B6C52" w:rsidRDefault="008B6C52" w:rsidP="008B6C52">
      <w:pPr>
        <w:pStyle w:val="af0"/>
        <w:numPr>
          <w:ilvl w:val="0"/>
          <w:numId w:val="11"/>
        </w:numPr>
        <w:ind w:left="-142"/>
        <w:rPr>
          <w:rFonts w:ascii="Times New Roman" w:eastAsia="Times New Roman" w:hAnsi="Times New Roman"/>
          <w:lang w:eastAsia="ru-RU"/>
        </w:rPr>
      </w:pPr>
      <w:r w:rsidRPr="008B6C52">
        <w:rPr>
          <w:rFonts w:ascii="Times New Roman" w:eastAsia="Times New Roman" w:hAnsi="Times New Roman"/>
          <w:lang w:eastAsia="ru-RU"/>
        </w:rPr>
        <w:t>дополнительное питание (заказ и оплата строго при бронировании тура):</w:t>
      </w:r>
    </w:p>
    <w:p w14:paraId="3D4D1E30" w14:textId="77777777" w:rsidR="008B6C52" w:rsidRPr="008B6C52" w:rsidRDefault="008B6C52" w:rsidP="008B6C52">
      <w:pPr>
        <w:pStyle w:val="af0"/>
        <w:numPr>
          <w:ilvl w:val="0"/>
          <w:numId w:val="11"/>
        </w:numPr>
        <w:rPr>
          <w:rFonts w:ascii="Times New Roman" w:eastAsia="Times New Roman" w:hAnsi="Times New Roman"/>
          <w:lang w:eastAsia="ru-RU"/>
        </w:rPr>
      </w:pPr>
      <w:r w:rsidRPr="008B6C52">
        <w:rPr>
          <w:rFonts w:ascii="Times New Roman" w:eastAsia="Times New Roman" w:hAnsi="Times New Roman"/>
          <w:lang w:eastAsia="ru-RU"/>
        </w:rPr>
        <w:t>пакет питания (5 обедов) — 5000 руб./чел.;</w:t>
      </w:r>
    </w:p>
    <w:p w14:paraId="528BF5EC" w14:textId="77777777" w:rsidR="008B6C52" w:rsidRPr="008B6C52" w:rsidRDefault="008B6C52" w:rsidP="008B6C52">
      <w:pPr>
        <w:pStyle w:val="af0"/>
        <w:numPr>
          <w:ilvl w:val="0"/>
          <w:numId w:val="11"/>
        </w:numPr>
        <w:rPr>
          <w:rFonts w:ascii="Times New Roman" w:eastAsia="Times New Roman" w:hAnsi="Times New Roman"/>
          <w:lang w:eastAsia="ru-RU"/>
        </w:rPr>
      </w:pPr>
      <w:r w:rsidRPr="008B6C52">
        <w:rPr>
          <w:rFonts w:ascii="Times New Roman" w:eastAsia="Times New Roman" w:hAnsi="Times New Roman"/>
          <w:lang w:eastAsia="ru-RU"/>
        </w:rPr>
        <w:t>пакет питания (3 ужина) — 3000 руб./чел.;</w:t>
      </w:r>
    </w:p>
    <w:p w14:paraId="3C51F720" w14:textId="5E663A72" w:rsidR="002E1B31" w:rsidRDefault="008B6C52" w:rsidP="008B6C52">
      <w:pPr>
        <w:pStyle w:val="af0"/>
        <w:numPr>
          <w:ilvl w:val="0"/>
          <w:numId w:val="11"/>
        </w:numPr>
        <w:ind w:left="-142"/>
        <w:rPr>
          <w:rFonts w:ascii="Times New Roman" w:eastAsia="Times New Roman" w:hAnsi="Times New Roman"/>
          <w:lang w:eastAsia="ru-RU"/>
        </w:rPr>
      </w:pPr>
      <w:r w:rsidRPr="008B6C52">
        <w:rPr>
          <w:rFonts w:ascii="Times New Roman" w:eastAsia="Times New Roman" w:hAnsi="Times New Roman"/>
          <w:lang w:eastAsia="ru-RU"/>
        </w:rPr>
        <w:t>дополнительное место в автобусе (заказ и оплата строго при бронировании тура) — 10780 руб./чел.</w:t>
      </w:r>
    </w:p>
    <w:p w14:paraId="1C5D2508" w14:textId="77777777" w:rsidR="002E1B31" w:rsidRPr="002E1B31" w:rsidRDefault="002E1B31" w:rsidP="002E1B31">
      <w:pPr>
        <w:pStyle w:val="af0"/>
        <w:ind w:left="-142"/>
        <w:rPr>
          <w:rFonts w:ascii="Times New Roman" w:eastAsia="Times New Roman" w:hAnsi="Times New Roman"/>
          <w:lang w:eastAsia="ru-RU"/>
        </w:rPr>
      </w:pPr>
    </w:p>
    <w:p w14:paraId="149B2022" w14:textId="017338AD"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14:paraId="0D05B232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Тур доступен только гражданам РФ.</w:t>
      </w:r>
    </w:p>
    <w:p w14:paraId="2E91E3A9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С 20.01.2026 пересечение границы России и Беларуси детьми до 14 лет происходит только по заграничному паспорту гражданина РФ. С 14 лет — по внутреннему паспорту гражданина РФ или загранпаспорту. Свидетельство о рождении больше не является подтверждением гражданства.</w:t>
      </w:r>
    </w:p>
    <w:p w14:paraId="2DD7866A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При путешествии ребенка до 18 лет в сопровождении не родителей (бабушки, другие родственники, сопровождающие) необходима нотариально оформленная доверенность.</w:t>
      </w:r>
    </w:p>
    <w:p w14:paraId="404C56F1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4BB02B80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 —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14:paraId="4081A012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 xml:space="preserve">Элементы программы, зависящие от погодно-климатических условий и неподконтрольных Турфирме действий служб и организаций (дорожных, местной администрации и </w:t>
      </w:r>
      <w:proofErr w:type="gramStart"/>
      <w:r w:rsidRPr="008B6C52">
        <w:rPr>
          <w:bCs/>
          <w:sz w:val="22"/>
          <w:lang w:val="ru-RU"/>
        </w:rPr>
        <w:t>т.п.</w:t>
      </w:r>
      <w:proofErr w:type="gramEnd"/>
      <w:r w:rsidRPr="008B6C52">
        <w:rPr>
          <w:bCs/>
          <w:sz w:val="22"/>
          <w:lang w:val="ru-RU"/>
        </w:rPr>
        <w:t>) могут быть исключены из программы, исходя из реальной обстановки на маршруте.</w:t>
      </w:r>
    </w:p>
    <w:p w14:paraId="47E6B2D2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 xml:space="preserve">При рассадке в автобусе (стандартный автобус на 45 мест, автобус средней вместимости на </w:t>
      </w:r>
      <w:proofErr w:type="gramStart"/>
      <w:r w:rsidRPr="008B6C52">
        <w:rPr>
          <w:bCs/>
          <w:sz w:val="22"/>
          <w:lang w:val="ru-RU"/>
        </w:rPr>
        <w:t>30-35</w:t>
      </w:r>
      <w:proofErr w:type="gramEnd"/>
      <w:r w:rsidRPr="008B6C52">
        <w:rPr>
          <w:bCs/>
          <w:sz w:val="22"/>
          <w:lang w:val="ru-RU"/>
        </w:rPr>
        <w:t xml:space="preserve"> </w:t>
      </w:r>
      <w:r w:rsidRPr="008B6C52">
        <w:rPr>
          <w:bCs/>
          <w:sz w:val="22"/>
          <w:lang w:val="ru-RU"/>
        </w:rPr>
        <w:lastRenderedPageBreak/>
        <w:t>мест, микроавтобус на 18 мест и минивэн на 8 мест) следует учитывать, что все транспортные средства, в зависимости от вместимости и модификации, имеют разную схему салона. Турфирма оставляет за собой право производить окончательную рассадку туристов при замене одного транспортного средства другим (в зависимости от количества туристов в группе).</w:t>
      </w:r>
    </w:p>
    <w:p w14:paraId="78670BC9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Дополнительные услуги (питание, экскурсии) необходимо приобретать заранее, при оформлении тура. В этом случае данные услуги для вас будут гарантированы, а сэкономленное время на ожидание индивидуального обслуживания можно будет потратить на главную цель экскурсионной поездки — знакомство с достопримечательностями.</w:t>
      </w:r>
    </w:p>
    <w:p w14:paraId="243C14A2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Гид из Санкт-Петербурга сопровождает группу только до Витебска. В последующие дни с группой работают местные гиды-экскурсоводы.</w:t>
      </w:r>
    </w:p>
    <w:p w14:paraId="2FF05302" w14:textId="77777777" w:rsidR="008B6C52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Информация о размещении:</w:t>
      </w:r>
    </w:p>
    <w:p w14:paraId="31AD4A7F" w14:textId="77777777" w:rsidR="008B6C52" w:rsidRPr="008B6C52" w:rsidRDefault="008B6C52" w:rsidP="008B6C52">
      <w:pPr>
        <w:pStyle w:val="af"/>
        <w:numPr>
          <w:ilvl w:val="0"/>
          <w:numId w:val="2"/>
        </w:numPr>
        <w:ind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 xml:space="preserve">гостиница Лучеса (г. Витебск) расположена на пересечении транспортных магистралей, позволяющих быстро попасть в любую часть города. Гостиница имеет 16 этажей. К услугам гостей ресторан, бар, бесплатный </w:t>
      </w:r>
      <w:proofErr w:type="spellStart"/>
      <w:r w:rsidRPr="008B6C52">
        <w:rPr>
          <w:bCs/>
          <w:sz w:val="22"/>
          <w:lang w:val="ru-RU"/>
        </w:rPr>
        <w:t>Wi</w:t>
      </w:r>
      <w:proofErr w:type="spellEnd"/>
      <w:r w:rsidRPr="008B6C52">
        <w:rPr>
          <w:bCs/>
          <w:sz w:val="22"/>
          <w:lang w:val="ru-RU"/>
        </w:rPr>
        <w:t>-Fi во всех зонах. Все номера с удобствами: с/у с душем, ТВ, холодильник, сейф. Завтрак — «шведский стол»;</w:t>
      </w:r>
    </w:p>
    <w:p w14:paraId="600FAAA6" w14:textId="77777777" w:rsidR="008B6C52" w:rsidRPr="008B6C52" w:rsidRDefault="008B6C52" w:rsidP="008B6C52">
      <w:pPr>
        <w:pStyle w:val="af"/>
        <w:numPr>
          <w:ilvl w:val="0"/>
          <w:numId w:val="2"/>
        </w:numPr>
        <w:ind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гостиница «Планета» (г. Минск) расположена в удобном и красивом месте в центре Минска вдоль второй главной магистрали города — проспекта Победителей, с живописным видом на парковую зону. Гостиница имеет 12 этажей. К услугам гостей: ресторан, кафе и бар, круглосуточный пункт обмена валют, сейф на ресепшен, банкомат, турецкая баня и финская сауна, магазин, сувенирный киоск. Рядом расположены: торговый центр «Галерея» (магазины, кафе, рестораны, продовольственный магазин «</w:t>
      </w:r>
      <w:proofErr w:type="spellStart"/>
      <w:r w:rsidRPr="008B6C52">
        <w:rPr>
          <w:bCs/>
          <w:sz w:val="22"/>
          <w:lang w:val="ru-RU"/>
        </w:rPr>
        <w:t>Евроопт</w:t>
      </w:r>
      <w:proofErr w:type="spellEnd"/>
      <w:r w:rsidRPr="008B6C52">
        <w:rPr>
          <w:bCs/>
          <w:sz w:val="22"/>
          <w:lang w:val="ru-RU"/>
        </w:rPr>
        <w:t xml:space="preserve">»). На улице Немига находится универмаг «Торговый дом на Немиге», где представлены известные белорусские бренды: белорусский текстиль и трикотаж, белье Milavitsa и Mark </w:t>
      </w:r>
      <w:proofErr w:type="spellStart"/>
      <w:r w:rsidRPr="008B6C52">
        <w:rPr>
          <w:bCs/>
          <w:sz w:val="22"/>
          <w:lang w:val="ru-RU"/>
        </w:rPr>
        <w:t>Formelle</w:t>
      </w:r>
      <w:proofErr w:type="spellEnd"/>
      <w:r w:rsidRPr="008B6C52">
        <w:rPr>
          <w:bCs/>
          <w:sz w:val="22"/>
          <w:lang w:val="ru-RU"/>
        </w:rPr>
        <w:t xml:space="preserve">, сумки </w:t>
      </w:r>
      <w:proofErr w:type="spellStart"/>
      <w:r w:rsidRPr="008B6C52">
        <w:rPr>
          <w:bCs/>
          <w:sz w:val="22"/>
          <w:lang w:val="ru-RU"/>
        </w:rPr>
        <w:t>Mattioli</w:t>
      </w:r>
      <w:proofErr w:type="spellEnd"/>
      <w:r w:rsidRPr="008B6C52">
        <w:rPr>
          <w:bCs/>
          <w:sz w:val="22"/>
          <w:lang w:val="ru-RU"/>
        </w:rPr>
        <w:t xml:space="preserve"> и «</w:t>
      </w:r>
      <w:proofErr w:type="spellStart"/>
      <w:r w:rsidRPr="008B6C52">
        <w:rPr>
          <w:bCs/>
          <w:sz w:val="22"/>
          <w:lang w:val="ru-RU"/>
        </w:rPr>
        <w:t>Галантэя</w:t>
      </w:r>
      <w:proofErr w:type="spellEnd"/>
      <w:r w:rsidRPr="008B6C52">
        <w:rPr>
          <w:bCs/>
          <w:sz w:val="22"/>
          <w:lang w:val="ru-RU"/>
        </w:rPr>
        <w:t>», косметика, а также магазины национальных сувениров и многое другое. Все номера с удобствами: санузел с душем, телевизор. Завтрак — «шведский стол».</w:t>
      </w:r>
    </w:p>
    <w:p w14:paraId="54128B34" w14:textId="77777777" w:rsidR="008B6C52" w:rsidRPr="008B6C52" w:rsidRDefault="008B6C52" w:rsidP="008B6C52">
      <w:pPr>
        <w:pStyle w:val="af"/>
        <w:numPr>
          <w:ilvl w:val="0"/>
          <w:numId w:val="2"/>
        </w:numPr>
        <w:ind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гостиница «Неман» (г. Гродно) — комфортабельная гостиница, расположенная в самом центре Гродно, на главной площади Советской. Рядом с отелем находятся все главные исторические достопримечательности города. Практически все из них видны со специальных смотровых площадок, расположенных на каждом этаже отеля. В соседнем здании находится большой продуктовый магазин «</w:t>
      </w:r>
      <w:proofErr w:type="spellStart"/>
      <w:r w:rsidRPr="008B6C52">
        <w:rPr>
          <w:bCs/>
          <w:sz w:val="22"/>
          <w:lang w:val="ru-RU"/>
        </w:rPr>
        <w:t>Доброном</w:t>
      </w:r>
      <w:proofErr w:type="spellEnd"/>
      <w:r w:rsidRPr="008B6C52">
        <w:rPr>
          <w:bCs/>
          <w:sz w:val="22"/>
          <w:lang w:val="ru-RU"/>
        </w:rPr>
        <w:t>» (работает без выходных с 09:00 до 22:00). К услугам гостей: банкомат, два ресторана, камера хранения. Все номера с удобствами: санузел с душем, телевизор, кондиционер. Завтрак — «шведский стол».</w:t>
      </w:r>
    </w:p>
    <w:p w14:paraId="5A8B563E" w14:textId="66732F1E" w:rsidR="00AA15A8" w:rsidRPr="008B6C52" w:rsidRDefault="008B6C52" w:rsidP="008B6C52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B6C52">
        <w:rPr>
          <w:bCs/>
          <w:sz w:val="22"/>
          <w:lang w:val="ru-RU"/>
        </w:rPr>
        <w:t>Дополнительное место в номере — под запрос.</w:t>
      </w:r>
    </w:p>
    <w:sectPr w:rsidR="00AA15A8" w:rsidRPr="008B6C52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9538" w14:textId="77777777" w:rsidR="00DA1369" w:rsidRDefault="00DA1369" w:rsidP="00CD1C11">
      <w:pPr>
        <w:spacing w:after="0" w:line="240" w:lineRule="auto"/>
      </w:pPr>
      <w:r>
        <w:separator/>
      </w:r>
    </w:p>
  </w:endnote>
  <w:endnote w:type="continuationSeparator" w:id="0">
    <w:p w14:paraId="0AC53114" w14:textId="77777777" w:rsidR="00DA1369" w:rsidRDefault="00DA136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4E1F" w14:textId="77777777" w:rsidR="00DA1369" w:rsidRDefault="00DA1369" w:rsidP="00CD1C11">
      <w:pPr>
        <w:spacing w:after="0" w:line="240" w:lineRule="auto"/>
      </w:pPr>
      <w:r>
        <w:separator/>
      </w:r>
    </w:p>
  </w:footnote>
  <w:footnote w:type="continuationSeparator" w:id="0">
    <w:p w14:paraId="199CAC4B" w14:textId="77777777" w:rsidR="00DA1369" w:rsidRDefault="00DA136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3BA0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03CF2BB9" wp14:editId="3DCD1666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10CC3149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048B6DED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spellStart"/>
    <w:proofErr w:type="gramStart"/>
    <w:r w:rsidRPr="00E723B1">
      <w:rPr>
        <w:rFonts w:ascii="Arial" w:hAnsi="Arial" w:cs="Arial"/>
        <w:sz w:val="16"/>
        <w:szCs w:val="16"/>
      </w:rPr>
      <w:t>пр</w:t>
    </w:r>
    <w:proofErr w:type="spellEnd"/>
    <w:r w:rsidRPr="00E723B1">
      <w:rPr>
        <w:rFonts w:ascii="Arial" w:hAnsi="Arial" w:cs="Arial"/>
        <w:sz w:val="16"/>
        <w:szCs w:val="16"/>
      </w:rPr>
      <w:t>.,д.</w:t>
    </w:r>
    <w:proofErr w:type="gramEnd"/>
    <w:r w:rsidRPr="00E723B1">
      <w:rPr>
        <w:rFonts w:ascii="Arial" w:hAnsi="Arial" w:cs="Arial"/>
        <w:sz w:val="16"/>
        <w:szCs w:val="16"/>
      </w:rPr>
      <w:t xml:space="preserve">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7404DD9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79B69291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6C21D044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683FA9D3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16823E9B"/>
    <w:multiLevelType w:val="hybridMultilevel"/>
    <w:tmpl w:val="F0127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C921002"/>
    <w:multiLevelType w:val="hybridMultilevel"/>
    <w:tmpl w:val="A3E8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D2354"/>
    <w:multiLevelType w:val="hybridMultilevel"/>
    <w:tmpl w:val="08EE0E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50273">
    <w:abstractNumId w:val="4"/>
  </w:num>
  <w:num w:numId="2" w16cid:durableId="1400181">
    <w:abstractNumId w:val="9"/>
  </w:num>
  <w:num w:numId="3" w16cid:durableId="1613323144">
    <w:abstractNumId w:val="7"/>
  </w:num>
  <w:num w:numId="4" w16cid:durableId="2097551332">
    <w:abstractNumId w:val="11"/>
  </w:num>
  <w:num w:numId="5" w16cid:durableId="618729924">
    <w:abstractNumId w:val="2"/>
  </w:num>
  <w:num w:numId="6" w16cid:durableId="2061049270">
    <w:abstractNumId w:val="5"/>
  </w:num>
  <w:num w:numId="7" w16cid:durableId="1604651057">
    <w:abstractNumId w:val="13"/>
  </w:num>
  <w:num w:numId="8" w16cid:durableId="1046372404">
    <w:abstractNumId w:val="10"/>
  </w:num>
  <w:num w:numId="9" w16cid:durableId="162091853">
    <w:abstractNumId w:val="12"/>
  </w:num>
  <w:num w:numId="10" w16cid:durableId="1881085221">
    <w:abstractNumId w:val="6"/>
  </w:num>
  <w:num w:numId="11" w16cid:durableId="1364598942">
    <w:abstractNumId w:val="3"/>
  </w:num>
  <w:num w:numId="12" w16cid:durableId="88009397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20F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0D6"/>
    <w:rsid w:val="00115471"/>
    <w:rsid w:val="001171F6"/>
    <w:rsid w:val="00124419"/>
    <w:rsid w:val="00124447"/>
    <w:rsid w:val="00143F36"/>
    <w:rsid w:val="00154DAB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E1B31"/>
    <w:rsid w:val="002F52CE"/>
    <w:rsid w:val="0030688D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405175"/>
    <w:rsid w:val="00413487"/>
    <w:rsid w:val="004154B6"/>
    <w:rsid w:val="00421C59"/>
    <w:rsid w:val="00426C1E"/>
    <w:rsid w:val="004521B8"/>
    <w:rsid w:val="00455564"/>
    <w:rsid w:val="0046649D"/>
    <w:rsid w:val="00476E9E"/>
    <w:rsid w:val="00480F1B"/>
    <w:rsid w:val="004A1DC1"/>
    <w:rsid w:val="004A3D84"/>
    <w:rsid w:val="004A6356"/>
    <w:rsid w:val="004C539C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5CCC"/>
    <w:rsid w:val="00537617"/>
    <w:rsid w:val="00544444"/>
    <w:rsid w:val="0055729D"/>
    <w:rsid w:val="005573D5"/>
    <w:rsid w:val="00560DE7"/>
    <w:rsid w:val="00567D46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2DA6"/>
    <w:rsid w:val="005E6336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2A56"/>
    <w:rsid w:val="006A0CCE"/>
    <w:rsid w:val="006A6986"/>
    <w:rsid w:val="006B1627"/>
    <w:rsid w:val="006B33B9"/>
    <w:rsid w:val="006B4703"/>
    <w:rsid w:val="006D0CDF"/>
    <w:rsid w:val="006D1AB2"/>
    <w:rsid w:val="006D3DA1"/>
    <w:rsid w:val="006E25CA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1E2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47B31"/>
    <w:rsid w:val="00850A11"/>
    <w:rsid w:val="0085774C"/>
    <w:rsid w:val="00861DD6"/>
    <w:rsid w:val="008634E1"/>
    <w:rsid w:val="00867ACB"/>
    <w:rsid w:val="00872E9B"/>
    <w:rsid w:val="00882033"/>
    <w:rsid w:val="00890F96"/>
    <w:rsid w:val="008A24DB"/>
    <w:rsid w:val="008A27EB"/>
    <w:rsid w:val="008A2EE7"/>
    <w:rsid w:val="008B6C52"/>
    <w:rsid w:val="008C1A80"/>
    <w:rsid w:val="008C645C"/>
    <w:rsid w:val="008E0402"/>
    <w:rsid w:val="008F0ABF"/>
    <w:rsid w:val="009030A9"/>
    <w:rsid w:val="00907655"/>
    <w:rsid w:val="009116F1"/>
    <w:rsid w:val="009127DA"/>
    <w:rsid w:val="0091302C"/>
    <w:rsid w:val="009217A0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5300"/>
    <w:rsid w:val="00967941"/>
    <w:rsid w:val="009711DE"/>
    <w:rsid w:val="009721DB"/>
    <w:rsid w:val="00976022"/>
    <w:rsid w:val="00976740"/>
    <w:rsid w:val="00977144"/>
    <w:rsid w:val="00985AA5"/>
    <w:rsid w:val="00986824"/>
    <w:rsid w:val="009A0730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0F79"/>
    <w:rsid w:val="00A63387"/>
    <w:rsid w:val="00A63EA7"/>
    <w:rsid w:val="00A673E9"/>
    <w:rsid w:val="00A73C90"/>
    <w:rsid w:val="00A75ED1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22E"/>
    <w:rsid w:val="00C8477D"/>
    <w:rsid w:val="00C96819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C72"/>
    <w:rsid w:val="00CE3916"/>
    <w:rsid w:val="00CE4606"/>
    <w:rsid w:val="00D05494"/>
    <w:rsid w:val="00D10ACD"/>
    <w:rsid w:val="00D1197C"/>
    <w:rsid w:val="00D124B1"/>
    <w:rsid w:val="00D137CA"/>
    <w:rsid w:val="00D15FA6"/>
    <w:rsid w:val="00D20E84"/>
    <w:rsid w:val="00D2207A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A1369"/>
    <w:rsid w:val="00DA6704"/>
    <w:rsid w:val="00DB1E51"/>
    <w:rsid w:val="00DB5513"/>
    <w:rsid w:val="00DC49B0"/>
    <w:rsid w:val="00DC60F6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50468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19A8"/>
    <w:rsid w:val="00F15C6A"/>
    <w:rsid w:val="00F20FF8"/>
    <w:rsid w:val="00F22D5A"/>
    <w:rsid w:val="00F26ED3"/>
    <w:rsid w:val="00F32AEC"/>
    <w:rsid w:val="00F53CA6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912A3"/>
  <w15:docId w15:val="{581341A6-CED3-470D-8EC8-3EBFB738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6E2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a16687</cp:lastModifiedBy>
  <cp:revision>4</cp:revision>
  <cp:lastPrinted>2021-05-14T11:01:00Z</cp:lastPrinted>
  <dcterms:created xsi:type="dcterms:W3CDTF">2026-07-03T12:05:00Z</dcterms:created>
  <dcterms:modified xsi:type="dcterms:W3CDTF">2026-07-03T12:45:00Z</dcterms:modified>
</cp:coreProperties>
</file>