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9778491" w:rsidR="0035422F" w:rsidRPr="00B303DE" w:rsidRDefault="0025405E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Армения для знатоков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8D725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1DC0C241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D7257">
              <w:rPr>
                <w:rFonts w:ascii="Times New Roman" w:eastAsia="Times New Roman" w:hAnsi="Times New Roman"/>
                <w:i/>
                <w:iCs/>
                <w:lang w:eastAsia="ru-RU"/>
              </w:rPr>
              <w:t>субботам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EC4" w14:textId="4DF0037C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42BC8C2F" w14:textId="0BC296C0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0BCBA5B" w14:textId="69D8EECD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экскурсионная программа «Гарни, Гегард, симфония камней, выпечка хлеба» (за доп. плату).</w:t>
            </w:r>
          </w:p>
          <w:p w14:paraId="62CA52CF" w14:textId="424E2349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(5-6 часов).</w:t>
            </w:r>
          </w:p>
          <w:p w14:paraId="1E65094D" w14:textId="5572AE28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3B6E5F5C" w14:textId="2B9024DA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6CF5BEB4" w14:textId="53E27D63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F1A328B" w14:textId="4FC3384B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Монастырь был основан в IV веке на месте священного источника, берущего начало в пещере. Поэтому изначально он получил название Айрива́нк, что означает «пещерный монастырь». Построен в XII–XIII 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03C82DE5" w14:textId="0F537934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языческого храма Гарни (основан в I веке н.э.).</w:t>
            </w:r>
          </w:p>
          <w:p w14:paraId="4C67C193" w14:textId="2A4FB4E3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3A57BF7B" w14:textId="4EDB3E08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308C3712" w14:textId="4C280B62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68895970" w14:textId="37499A93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3DB059E1" w14:textId="1DBBC96E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3E8D4C1" w14:textId="3174D33F" w:rsidR="009711DE" w:rsidRPr="000923FF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6E5" w14:textId="4AA82580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A6FD8A" w14:textId="3F7BFECE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08:30 экскурсионная программа «Винный завод, дегустация, Татев (обратный путь на Канатной дороге «Крылья Татева»), пещеры Хндзореска и качающийся мост» (14-15 часов).</w:t>
            </w:r>
          </w:p>
          <w:p w14:paraId="766BB7EF" w14:textId="12EB0DAA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«Ин Арени» с дегустацией.</w:t>
            </w:r>
          </w:p>
          <w:p w14:paraId="442FDDB5" w14:textId="41ECA218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В винном регионе Армении, в селе Арени (именно в этой местности растет виноград сорта арени), посетите винный завод «Ин Арени» («Старый Арени»), где у вас будет экскурсионный тур с дегустацией.</w:t>
            </w:r>
          </w:p>
          <w:p w14:paraId="29B8BA44" w14:textId="2E133B8D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Татевского монастыря.</w:t>
            </w:r>
          </w:p>
          <w:p w14:paraId="423F4CE2" w14:textId="5F013DEA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Татевский монастырь — исторический памятник IX века, один из древнейших и известнейших монастырских комплексов Армении, жемчужина армянской архитектуры. Гармония монастыря и окружающей его природы создает потрясающую атмосферу, перенося посетителей в те давние века, когда Татев был одним из важнейших духовных и академических центров Армении.</w:t>
            </w:r>
          </w:p>
          <w:p w14:paraId="5BBDA642" w14:textId="4DB11904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на канатной дороге «Крылья Татева».</w:t>
            </w:r>
          </w:p>
          <w:p w14:paraId="39B84E2A" w14:textId="53CC4A7E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Из монастыря обратно в село Алидзор вернетесь на канатной дороге. Канатная дорога, соединяющая ущелье Алидзор с монастырским комплексом, называется «Крылья Татева». Она является самой длинной реверсивной канатной дорогой в мире и занесена в Книгу рекордов Гиннеса. Впечатляющий полет над ущельем длится 12-15 минут на максимальной высоте 320 м, позволяя наблюдать захватывающие пейзажи.</w:t>
            </w:r>
          </w:p>
          <w:p w14:paraId="5DE53EB8" w14:textId="5F5297EB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 и качающегося моста в селе Хндзореск.</w:t>
            </w:r>
          </w:p>
          <w:p w14:paraId="54FE6BD7" w14:textId="77777777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Село Хндзореск находится на расстоянии 8 км от города Горис. Старый Хндзореск расположен на склоне двух холмов, где не было ровной местности для строительства поселений и, поэтому, люди жили в пещерах. Недавно в Хндзореске открылось уникальное строение — качающийся мост, длина которого составляет 160 м, высота от самой глубокой точки ущелья — 63 м. Одновременно его могут пересечь 700 человек. Мост, откуда открывается прекрасный вид, соединяет два берега Старого Хндзореска.</w:t>
            </w:r>
          </w:p>
          <w:p w14:paraId="475735E8" w14:textId="33656C74" w:rsidR="00CB37B0" w:rsidRPr="000923FF" w:rsidRDefault="00FA7FEF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0AD3948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394" w14:textId="1995D286" w:rsidR="008D7257" w:rsidRDefault="008D7257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487" w14:textId="30B71B7F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4AB61D" w14:textId="14A24829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Ереване.</w:t>
            </w:r>
          </w:p>
          <w:p w14:paraId="1FD0FDF8" w14:textId="4699C834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8D7257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300-400 рублей).</w:t>
            </w:r>
          </w:p>
          <w:p w14:paraId="6FDBB372" w14:textId="164094D1" w:rsidR="008D7257" w:rsidRPr="008D7257" w:rsidRDefault="008D7257" w:rsidP="008D7257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7C55D37E" w14:textId="67006C1D" w:rsidR="008D7257" w:rsidRPr="008D7257" w:rsidRDefault="008D7257" w:rsidP="008D7257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1887E577" w14:textId="26CECFA3" w:rsidR="008D7257" w:rsidRPr="008D7257" w:rsidRDefault="008D7257" w:rsidP="008D7257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2EA9B9E" w14:textId="4A7FE05B" w:rsidR="008D7257" w:rsidRPr="008D7257" w:rsidRDefault="008D7257" w:rsidP="008D725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7982F73F" w14:textId="649530D9" w:rsidR="008D7257" w:rsidRPr="008D7257" w:rsidRDefault="008D7257" w:rsidP="008D7257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29994FC1" w14:textId="71B5C00A" w:rsidR="008D7257" w:rsidRPr="008D7257" w:rsidRDefault="008D7257" w:rsidP="008D7257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10619667" w14:textId="79956DC9" w:rsidR="008D7257" w:rsidRPr="00FA7FEF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8D7257" w:rsidRPr="0035422F" w14:paraId="242CF57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9E" w14:textId="6E2A8ED0" w:rsidR="008D7257" w:rsidRDefault="008D7257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D27" w14:textId="121980B5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0C33EEE" w14:textId="36EABB88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09:00 экскурсионная программа в Гюмри (музей городского быта, Черная крепость, прогулка по городу), монастырь Аричаванк (10–11 часов).</w:t>
            </w:r>
          </w:p>
          <w:p w14:paraId="602294FA" w14:textId="662912DE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один из самых колоритных городов Армении — Гюмри.</w:t>
            </w:r>
          </w:p>
          <w:p w14:paraId="674394B0" w14:textId="3E1EFAF3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Здесь национальные традиции уходят корнями в глубокую древность. Шагая по старинным улицам Гюмри, кажется, что вот-вот услышишь звон молота кузнеца, и из-за поворота выйдет фаэтон и фаэтонщик и своим могучим, звонким голосом предложит вам прокатиться по улицам города. Старые жилые дома, большинство которых, к счастью, сохранились после ужасного землетрясения, говорят о высоких достижениях архитектуры города.</w:t>
            </w:r>
          </w:p>
          <w:p w14:paraId="31F98D06" w14:textId="458E093B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народной архитектуры и городского быта.</w:t>
            </w:r>
          </w:p>
          <w:p w14:paraId="23730A92" w14:textId="45838674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В музее городской жизни и национальной культуры Гюмри представлены быт, культура и история города.</w:t>
            </w:r>
          </w:p>
          <w:p w14:paraId="57E09820" w14:textId="61C9E748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Чёрной крепости.</w:t>
            </w:r>
          </w:p>
          <w:p w14:paraId="47FC3FBD" w14:textId="7FF61570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Она представляет собой комплекс военных и архитектурных сооружений. В центральной части находится Александропольская крепость с тремя воротами, в центре — макет церкви Св. Александры, а также южная и северная крепости, служащие комплексом общей защиты Александрополя.</w:t>
            </w:r>
          </w:p>
          <w:p w14:paraId="53A6B045" w14:textId="1EA165D9" w:rsidR="008D7257" w:rsidRPr="008D7257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Аричаванк.</w:t>
            </w:r>
          </w:p>
          <w:p w14:paraId="72750B7A" w14:textId="7F8091E6" w:rsidR="008D7257" w:rsidRPr="008D7257" w:rsidRDefault="008D7257" w:rsidP="008D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lang w:eastAsia="ru-RU"/>
              </w:rPr>
              <w:t>По мнению специалистов, монастырь был основан в 7 веке. В 19 веке он стал летней резиденцией армянских католикосов.</w:t>
            </w:r>
          </w:p>
          <w:p w14:paraId="5E4BFCC5" w14:textId="0F462C2D" w:rsidR="008D7257" w:rsidRPr="00FA7FEF" w:rsidRDefault="008D7257" w:rsidP="008D725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725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12583499" w:rsidR="0098283F" w:rsidRDefault="008D7257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9828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08E" w14:textId="462D1DB0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36610A" w14:textId="468E6092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озеро Севан — Айраванк — Хачкары Норатуса — Караван-сарай — винный завод — Джермук (галерея минеральных вод и водопад) (13–14 часов).</w:t>
            </w:r>
          </w:p>
          <w:p w14:paraId="6AD83FCC" w14:textId="5F1B994E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7916DB93" w14:textId="6036AA03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7E1BD192" w14:textId="2C2510F4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церковного комплекса Айраванк.</w:t>
            </w:r>
          </w:p>
          <w:p w14:paraId="20F86A83" w14:textId="771DCDDA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Церковный комплекс Айраванк находится на скалистом мысе озера Севан. Какой-либо информации о точной дате строительства церкви не сохранилось, однако, судя по архитектурным строениям, она относится к памятникам 9-го века. Эта церковь построена грубоотесанными камнями и имеет простой внешний вид. Посещая церковь, туристы также во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FA7FEF">
              <w:rPr>
                <w:rFonts w:ascii="Times New Roman" w:eastAsia="Times New Roman" w:hAnsi="Times New Roman"/>
                <w:lang w:eastAsia="ru-RU"/>
              </w:rPr>
              <w:t>хищаются прекрасным видом на озеро Севан.</w:t>
            </w:r>
          </w:p>
          <w:p w14:paraId="25E3E8DF" w14:textId="4D6F28E5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хачкаров в селе Норатус.</w:t>
            </w:r>
          </w:p>
          <w:p w14:paraId="6E56D207" w14:textId="59AE7BD8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Недалеко от Айраванка, в селе Норатус, находится самая большая коллекция армянских исторических хачкаров (хачкар — вид армянских архитектурных памятников и святынь, представляющий собой каменную стелу с резным изображением креста. Слово «хачкар» образовано из армянских корней «хач» — «крест», и «кар» — «камень»). Большинство хачкаров датировано XIII–XVII-м веками, самый древний же относится к V-му веку. В центре селения сохранилась церковь Сурб Аствацацин, построенная в IХ веке. Искусство армянских хачкаров включено в Репрезентативный список ЮНЕСКО нематериального культурного наследия человечества.</w:t>
            </w:r>
          </w:p>
          <w:p w14:paraId="6B32D24F" w14:textId="15D1E7D6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караван-сарая Орбельянов.</w:t>
            </w:r>
          </w:p>
          <w:p w14:paraId="7D665837" w14:textId="09F26422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lastRenderedPageBreak/>
              <w:t>В средние века большинство зданий строилось на торговых путях, что было удобнее для путешественников. Караван-сарай Орбельянов предлагал гостеприимство путешественникам, которые проходили по дороге через горный перевал Селим.</w:t>
            </w:r>
          </w:p>
          <w:p w14:paraId="452D1C94" w14:textId="32F83568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с дегустацией.</w:t>
            </w:r>
          </w:p>
          <w:p w14:paraId="2A8BC3AA" w14:textId="5000E27A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В селе Арпи посетите местный винный завод, где после небольшой прогулки по заводу продегустируете производство завода.</w:t>
            </w:r>
          </w:p>
          <w:p w14:paraId="3B34CB58" w14:textId="43C78703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</w:t>
            </w: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Джермук.</w:t>
            </w:r>
          </w:p>
          <w:p w14:paraId="38A628C6" w14:textId="41E92E2B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Город-курорт Джермук известен своими 36 целебными горячими источниками. Прогуляетесь в Джермуке, посетите знаменитую галерею минеральных вод, где сможете прямо у источника попробовать знаменитые минеральные воды Джермука. Недалеко от центра находится водопад, которому в народе дали названия «кудри русалки».</w:t>
            </w:r>
          </w:p>
          <w:p w14:paraId="311A5857" w14:textId="597705FA" w:rsidR="0098283F" w:rsidRPr="000923F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121B472B" w:rsidR="00F51649" w:rsidRDefault="008D725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F51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FB" w14:textId="3EC7D85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C27B5AD" w14:textId="3BE161F4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монастырь Ахпат — комплекс Зарни-Парни — крепость Ахтала — замок Арамянц — монастырь Санаин (</w:t>
            </w:r>
            <w:r w:rsidR="008D7257"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13–14 </w:t>
            </w: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752F25E7" w14:textId="1632DF27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Сегодня путь лежит на север Армении. Вы посетите монастыри Ахпат и Санаин, которые включены в список мирового наследия ЮНЕСКО.</w:t>
            </w:r>
          </w:p>
          <w:p w14:paraId="7591C7C0" w14:textId="38A78581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монастырского комплекса Ахпат.</w:t>
            </w:r>
          </w:p>
          <w:p w14:paraId="14471A77" w14:textId="07929A9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Монастырь расположен на небольшом плато, окружённом ущельями. На территории монастыря находится царская усыпальница. В XIX веке Ахпате частично находилась резиденция католикоса армян. Во второй половине XVIII века несколько лет в монастыре жил знаменитый поэт Саят-Нова. Отдельно от монастыря стоит величественная трехъярусная колокольня (1245) с семигранной ротондой-звонницей.</w:t>
            </w:r>
          </w:p>
          <w:p w14:paraId="4C105376" w14:textId="1E41D692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уникального средневекового пещерного комплекса Зарни-Парни.</w:t>
            </w:r>
          </w:p>
          <w:p w14:paraId="324DAFFE" w14:textId="4AC04DD6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Перед гостями открывается реставрированный комплекс сооружений, виноградный сад, музей, где представлены экспонаты, иллюстрирующие образ жизни и культуру местного населения.</w:t>
            </w:r>
          </w:p>
          <w:p w14:paraId="7594922B" w14:textId="4E76E7A7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Ахтала.</w:t>
            </w:r>
          </w:p>
          <w:p w14:paraId="4430D6DD" w14:textId="35739AB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Она расположена на высокогорном плато, напоминающем полуостров, окруженный с трех сторон глубоким ущельем. Посетите также исторический замок Арамянца в Ахтале — одну из жемчужин швейцарской архитектуры на Кавказе. Построен предпринимателем Микаэлом Арамянцем для своей больной дочери. Здесь бывали Федор Шаляпин и великий армянский поэт Ованнес Туманян. В этом замке была принята декларация Первой Республики Армения.</w:t>
            </w:r>
          </w:p>
          <w:p w14:paraId="106095FF" w14:textId="2F03C809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церковного комплекса X–XIII веков Санаин.</w:t>
            </w:r>
          </w:p>
          <w:p w14:paraId="637DA289" w14:textId="7CBD23FA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Комплекс являлся также крупным научным центром. Имелся даже скрипторий, где переписывались античные духовные и научные книги.</w:t>
            </w:r>
          </w:p>
          <w:p w14:paraId="197182FF" w14:textId="65D15CF3" w:rsidR="00F51649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1D5E54FD" w:rsidR="009A33A2" w:rsidRDefault="008D7257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9A3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AF9" w14:textId="48440C74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B48E11" w14:textId="29680546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09:00 экскурсионная поездка по маршруту: крепость Амберд — памятник алфавиту — Сагмосаванк — фабрика сухофруктов (8–9 часов).</w:t>
            </w:r>
          </w:p>
          <w:p w14:paraId="7C6099C8" w14:textId="7CE74654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исторического комплекса Амберд.</w:t>
            </w:r>
          </w:p>
          <w:p w14:paraId="79251126" w14:textId="5F3B3183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Поедете в сторону горы Арагац. Первой остановкой будет исторический комплекс Амберд, где расположены руины замка VII века и церкoвь XI века. Комплекс Амберд является одним из величайших памятников средневековой армянской архитектуры. Он был построен на </w:t>
            </w:r>
            <w:r w:rsidRPr="00C617D3">
              <w:rPr>
                <w:rFonts w:ascii="Times New Roman" w:eastAsia="Times New Roman" w:hAnsi="Times New Roman"/>
                <w:lang w:eastAsia="ru-RU"/>
              </w:rPr>
              <w:lastRenderedPageBreak/>
              <w:t>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6313343A" w14:textId="347A9F3A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высокогорному озеру Кари.</w:t>
            </w:r>
          </w:p>
          <w:p w14:paraId="699D3F4E" w14:textId="183B42B4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1D985BD5" w14:textId="5171DD15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36D37A2A" w14:textId="1B34BE36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Алфавит был создан в 405 году Св. Месропом Маштоцом.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77727BDC" w14:textId="3A02DF1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Сагмосаванк.</w:t>
            </w:r>
          </w:p>
          <w:p w14:paraId="5FFB8BBC" w14:textId="1012BDAA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Монастырь Сагмосаванк расположен прямо над ущельем. Там откроется чудесный вид на ущелье, гору Араи и, если повезет с погодой, на библейский Арарат.</w:t>
            </w:r>
          </w:p>
          <w:p w14:paraId="56C8A3B7" w14:textId="1411F5E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сухофруктов с дегустацией.</w:t>
            </w:r>
          </w:p>
          <w:p w14:paraId="538A89A2" w14:textId="11F23618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78D9667F" w14:textId="04CEF0A2" w:rsidR="009A33A2" w:rsidRPr="009A33A2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17898091" w:rsidR="00C617D3" w:rsidRDefault="008D7257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C617D3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24D" w14:textId="26DF7DE7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B5149D2" w14:textId="66EDC12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193773DF" w14:textId="4A173AB9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03FD5FD" w14:textId="7834B155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22308493" w14:textId="0C013F21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При желании можно добавить дополнительные ночи в Ереване.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3D9ACD35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F23CDC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F23CDC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F23CDC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 ночь</w:t>
            </w:r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1-местный номер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2-местный номер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>Доп. кровать</w:t>
            </w:r>
          </w:p>
        </w:tc>
      </w:tr>
      <w:tr w:rsidR="008D7257" w:rsidRPr="00513874" w14:paraId="27BEC2A6" w14:textId="77777777" w:rsidTr="008D7257">
        <w:tc>
          <w:tcPr>
            <w:tcW w:w="2972" w:type="dxa"/>
            <w:vAlign w:val="bottom"/>
          </w:tcPr>
          <w:p w14:paraId="7F32A512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0D293B99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97 200</w:t>
            </w:r>
          </w:p>
        </w:tc>
        <w:tc>
          <w:tcPr>
            <w:tcW w:w="1144" w:type="dxa"/>
            <w:vAlign w:val="center"/>
          </w:tcPr>
          <w:p w14:paraId="2419881C" w14:textId="01E00C3E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66 800</w:t>
            </w:r>
          </w:p>
        </w:tc>
        <w:tc>
          <w:tcPr>
            <w:tcW w:w="1124" w:type="dxa"/>
            <w:vAlign w:val="center"/>
          </w:tcPr>
          <w:p w14:paraId="0287730A" w14:textId="0B4247B8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51 600</w:t>
            </w:r>
          </w:p>
        </w:tc>
        <w:tc>
          <w:tcPr>
            <w:tcW w:w="1144" w:type="dxa"/>
            <w:vAlign w:val="center"/>
          </w:tcPr>
          <w:p w14:paraId="21550A72" w14:textId="3442608C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567E79A7" w14:textId="2310B1DF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3 600</w:t>
            </w:r>
          </w:p>
        </w:tc>
        <w:tc>
          <w:tcPr>
            <w:tcW w:w="1139" w:type="dxa"/>
            <w:vAlign w:val="center"/>
          </w:tcPr>
          <w:p w14:paraId="4D0DDC06" w14:textId="4080850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2 100</w:t>
            </w:r>
          </w:p>
        </w:tc>
      </w:tr>
      <w:tr w:rsidR="008D7257" w:rsidRPr="00513874" w14:paraId="77B992B6" w14:textId="77777777" w:rsidTr="008D7257">
        <w:tc>
          <w:tcPr>
            <w:tcW w:w="2972" w:type="dxa"/>
            <w:vAlign w:val="bottom"/>
          </w:tcPr>
          <w:p w14:paraId="5C3E266E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D7C2600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97 200</w:t>
            </w:r>
          </w:p>
        </w:tc>
        <w:tc>
          <w:tcPr>
            <w:tcW w:w="1144" w:type="dxa"/>
            <w:vAlign w:val="center"/>
          </w:tcPr>
          <w:p w14:paraId="7B701CEE" w14:textId="3ECA9A4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69 600</w:t>
            </w:r>
          </w:p>
        </w:tc>
        <w:tc>
          <w:tcPr>
            <w:tcW w:w="1124" w:type="dxa"/>
            <w:vAlign w:val="center"/>
          </w:tcPr>
          <w:p w14:paraId="1712D338" w14:textId="7D8D6C2F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54 400</w:t>
            </w:r>
          </w:p>
        </w:tc>
        <w:tc>
          <w:tcPr>
            <w:tcW w:w="1144" w:type="dxa"/>
            <w:vAlign w:val="center"/>
          </w:tcPr>
          <w:p w14:paraId="483DCF74" w14:textId="7882C618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24" w:type="dxa"/>
            <w:vAlign w:val="center"/>
          </w:tcPr>
          <w:p w14:paraId="064C7341" w14:textId="4D0FED22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3 900</w:t>
            </w:r>
          </w:p>
        </w:tc>
        <w:tc>
          <w:tcPr>
            <w:tcW w:w="1139" w:type="dxa"/>
            <w:vAlign w:val="center"/>
          </w:tcPr>
          <w:p w14:paraId="3DEE3D7C" w14:textId="2F52DBBE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2 400</w:t>
            </w:r>
          </w:p>
        </w:tc>
      </w:tr>
      <w:tr w:rsidR="008D7257" w:rsidRPr="00513874" w14:paraId="06E0A24B" w14:textId="77777777" w:rsidTr="008D7257">
        <w:tc>
          <w:tcPr>
            <w:tcW w:w="2972" w:type="dxa"/>
            <w:vAlign w:val="bottom"/>
          </w:tcPr>
          <w:p w14:paraId="253E5A10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18C4E1B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102 800</w:t>
            </w:r>
          </w:p>
        </w:tc>
        <w:tc>
          <w:tcPr>
            <w:tcW w:w="1144" w:type="dxa"/>
            <w:vAlign w:val="center"/>
          </w:tcPr>
          <w:p w14:paraId="1C00CCEB" w14:textId="5413ED3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72 400</w:t>
            </w:r>
          </w:p>
        </w:tc>
        <w:tc>
          <w:tcPr>
            <w:tcW w:w="1124" w:type="dxa"/>
            <w:vAlign w:val="center"/>
          </w:tcPr>
          <w:p w14:paraId="65C20173" w14:textId="1B80389D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57 200</w:t>
            </w:r>
          </w:p>
        </w:tc>
        <w:tc>
          <w:tcPr>
            <w:tcW w:w="1144" w:type="dxa"/>
            <w:vAlign w:val="center"/>
          </w:tcPr>
          <w:p w14:paraId="5EBE8DD0" w14:textId="64CEF062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24" w:type="dxa"/>
            <w:vAlign w:val="center"/>
          </w:tcPr>
          <w:p w14:paraId="4F535A20" w14:textId="0C382686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4 200</w:t>
            </w:r>
          </w:p>
        </w:tc>
        <w:tc>
          <w:tcPr>
            <w:tcW w:w="1139" w:type="dxa"/>
            <w:vAlign w:val="center"/>
          </w:tcPr>
          <w:p w14:paraId="4BB5573D" w14:textId="388D5CB0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2 700</w:t>
            </w:r>
          </w:p>
        </w:tc>
      </w:tr>
      <w:tr w:rsidR="008D7257" w:rsidRPr="00513874" w14:paraId="770EF94D" w14:textId="77777777" w:rsidTr="008D7257">
        <w:tc>
          <w:tcPr>
            <w:tcW w:w="2972" w:type="dxa"/>
            <w:vAlign w:val="bottom"/>
          </w:tcPr>
          <w:p w14:paraId="72BED6A2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Erebuni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2229A68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114 000</w:t>
            </w:r>
          </w:p>
        </w:tc>
        <w:tc>
          <w:tcPr>
            <w:tcW w:w="1144" w:type="dxa"/>
            <w:vAlign w:val="center"/>
          </w:tcPr>
          <w:p w14:paraId="240F11D2" w14:textId="32E653AC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80 800</w:t>
            </w:r>
          </w:p>
        </w:tc>
        <w:tc>
          <w:tcPr>
            <w:tcW w:w="1124" w:type="dxa"/>
            <w:vAlign w:val="center"/>
          </w:tcPr>
          <w:p w14:paraId="712B6952" w14:textId="4924C40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44" w:type="dxa"/>
            <w:vAlign w:val="center"/>
          </w:tcPr>
          <w:p w14:paraId="29746C4C" w14:textId="4CB020D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24" w:type="dxa"/>
            <w:vAlign w:val="center"/>
          </w:tcPr>
          <w:p w14:paraId="726B5CAC" w14:textId="5BC86A39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5 100</w:t>
            </w:r>
          </w:p>
        </w:tc>
        <w:tc>
          <w:tcPr>
            <w:tcW w:w="1139" w:type="dxa"/>
            <w:vAlign w:val="center"/>
          </w:tcPr>
          <w:p w14:paraId="1BCF341D" w14:textId="3CEBE88E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3 000</w:t>
            </w:r>
          </w:p>
        </w:tc>
      </w:tr>
      <w:tr w:rsidR="008D7257" w:rsidRPr="00513874" w14:paraId="7A260D8C" w14:textId="77777777" w:rsidTr="008D7257">
        <w:tc>
          <w:tcPr>
            <w:tcW w:w="2972" w:type="dxa"/>
            <w:vAlign w:val="bottom"/>
          </w:tcPr>
          <w:p w14:paraId="147EE4BA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1456B99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119 600</w:t>
            </w:r>
          </w:p>
        </w:tc>
        <w:tc>
          <w:tcPr>
            <w:tcW w:w="1144" w:type="dxa"/>
            <w:vAlign w:val="center"/>
          </w:tcPr>
          <w:p w14:paraId="646FDC8B" w14:textId="1F3DA885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86 400</w:t>
            </w:r>
          </w:p>
        </w:tc>
        <w:tc>
          <w:tcPr>
            <w:tcW w:w="1124" w:type="dxa"/>
            <w:vAlign w:val="center"/>
          </w:tcPr>
          <w:p w14:paraId="326C9BAF" w14:textId="1B76CB4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62 800</w:t>
            </w:r>
          </w:p>
        </w:tc>
        <w:tc>
          <w:tcPr>
            <w:tcW w:w="1144" w:type="dxa"/>
            <w:vAlign w:val="center"/>
          </w:tcPr>
          <w:p w14:paraId="0B9D6497" w14:textId="33C2A163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9 000</w:t>
            </w:r>
          </w:p>
        </w:tc>
        <w:tc>
          <w:tcPr>
            <w:tcW w:w="1124" w:type="dxa"/>
            <w:vAlign w:val="center"/>
          </w:tcPr>
          <w:p w14:paraId="3028AA6E" w14:textId="043DA860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5 700</w:t>
            </w:r>
          </w:p>
        </w:tc>
        <w:tc>
          <w:tcPr>
            <w:tcW w:w="1139" w:type="dxa"/>
            <w:vAlign w:val="center"/>
          </w:tcPr>
          <w:p w14:paraId="231F12EF" w14:textId="2811121D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3 300</w:t>
            </w:r>
          </w:p>
        </w:tc>
      </w:tr>
      <w:tr w:rsidR="008D7257" w:rsidRPr="00513874" w14:paraId="342EC0E0" w14:textId="77777777" w:rsidTr="008D7257">
        <w:tc>
          <w:tcPr>
            <w:tcW w:w="2972" w:type="dxa"/>
            <w:vAlign w:val="bottom"/>
          </w:tcPr>
          <w:p w14:paraId="20E2B2F1" w14:textId="77777777" w:rsidR="008D7257" w:rsidRPr="00D616BC" w:rsidRDefault="008D7257" w:rsidP="008D72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</w:t>
            </w: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>Opera Suite Hotel 4*, Aviatrans Hotel 4*</w:t>
            </w:r>
          </w:p>
        </w:tc>
        <w:tc>
          <w:tcPr>
            <w:tcW w:w="1276" w:type="dxa"/>
            <w:vAlign w:val="center"/>
          </w:tcPr>
          <w:p w14:paraId="33F77D6D" w14:textId="31F0B0B0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lastRenderedPageBreak/>
              <w:t>142 000</w:t>
            </w:r>
          </w:p>
        </w:tc>
        <w:tc>
          <w:tcPr>
            <w:tcW w:w="1144" w:type="dxa"/>
            <w:vAlign w:val="center"/>
          </w:tcPr>
          <w:p w14:paraId="38938914" w14:textId="79B714B8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94 800</w:t>
            </w:r>
          </w:p>
        </w:tc>
        <w:tc>
          <w:tcPr>
            <w:tcW w:w="1124" w:type="dxa"/>
            <w:vAlign w:val="center"/>
          </w:tcPr>
          <w:p w14:paraId="0EFE8CE0" w14:textId="7FA2CD4D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68 400</w:t>
            </w:r>
          </w:p>
        </w:tc>
        <w:tc>
          <w:tcPr>
            <w:tcW w:w="1144" w:type="dxa"/>
            <w:vAlign w:val="center"/>
          </w:tcPr>
          <w:p w14:paraId="566F2139" w14:textId="23AB09EC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11 400</w:t>
            </w:r>
          </w:p>
        </w:tc>
        <w:tc>
          <w:tcPr>
            <w:tcW w:w="1124" w:type="dxa"/>
            <w:vAlign w:val="center"/>
          </w:tcPr>
          <w:p w14:paraId="005A7C3A" w14:textId="1CC95E3D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139" w:type="dxa"/>
            <w:vAlign w:val="center"/>
          </w:tcPr>
          <w:p w14:paraId="2A5C5B7E" w14:textId="193108D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3 900</w:t>
            </w:r>
          </w:p>
        </w:tc>
      </w:tr>
      <w:tr w:rsidR="008D7257" w:rsidRPr="00513874" w14:paraId="55ADF3EC" w14:textId="77777777" w:rsidTr="008D7257">
        <w:tc>
          <w:tcPr>
            <w:tcW w:w="2972" w:type="dxa"/>
            <w:vAlign w:val="bottom"/>
          </w:tcPr>
          <w:p w14:paraId="00AA19E9" w14:textId="77777777" w:rsidR="008D7257" w:rsidRPr="00513874" w:rsidRDefault="008D7257" w:rsidP="008D725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092D4EC4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149 000</w:t>
            </w:r>
          </w:p>
        </w:tc>
        <w:tc>
          <w:tcPr>
            <w:tcW w:w="1144" w:type="dxa"/>
            <w:vAlign w:val="center"/>
          </w:tcPr>
          <w:p w14:paraId="4CD78951" w14:textId="2A337831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100 400</w:t>
            </w:r>
          </w:p>
        </w:tc>
        <w:tc>
          <w:tcPr>
            <w:tcW w:w="1124" w:type="dxa"/>
            <w:vAlign w:val="center"/>
          </w:tcPr>
          <w:p w14:paraId="03BBB857" w14:textId="1396B21E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71 200</w:t>
            </w:r>
          </w:p>
        </w:tc>
        <w:tc>
          <w:tcPr>
            <w:tcW w:w="1144" w:type="dxa"/>
            <w:vAlign w:val="center"/>
          </w:tcPr>
          <w:p w14:paraId="539B9D8C" w14:textId="173BD2DC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12 200</w:t>
            </w:r>
          </w:p>
        </w:tc>
        <w:tc>
          <w:tcPr>
            <w:tcW w:w="1124" w:type="dxa"/>
            <w:vAlign w:val="center"/>
          </w:tcPr>
          <w:p w14:paraId="13F7E9B1" w14:textId="5C38EC22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139" w:type="dxa"/>
            <w:vAlign w:val="center"/>
          </w:tcPr>
          <w:p w14:paraId="28CCD902" w14:textId="2018C0F4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4 200</w:t>
            </w:r>
          </w:p>
        </w:tc>
      </w:tr>
      <w:tr w:rsidR="008D7257" w:rsidRPr="00836162" w14:paraId="6C1DC33C" w14:textId="77777777" w:rsidTr="008D7257">
        <w:tc>
          <w:tcPr>
            <w:tcW w:w="2972" w:type="dxa"/>
            <w:vAlign w:val="bottom"/>
          </w:tcPr>
          <w:p w14:paraId="0D73888B" w14:textId="77777777" w:rsidR="008D7257" w:rsidRPr="00513874" w:rsidRDefault="008D7257" w:rsidP="008D7257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Ramada Hotel 4*, Tufenkyan Historic Yerevan Hotel 4*</w:t>
            </w:r>
          </w:p>
        </w:tc>
        <w:tc>
          <w:tcPr>
            <w:tcW w:w="1276" w:type="dxa"/>
            <w:vAlign w:val="center"/>
          </w:tcPr>
          <w:p w14:paraId="2449EDE0" w14:textId="70AF1C8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161 600</w:t>
            </w:r>
          </w:p>
        </w:tc>
        <w:tc>
          <w:tcPr>
            <w:tcW w:w="1144" w:type="dxa"/>
            <w:vAlign w:val="center"/>
          </w:tcPr>
          <w:p w14:paraId="433778C0" w14:textId="08E6DA6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111 600</w:t>
            </w:r>
          </w:p>
        </w:tc>
        <w:tc>
          <w:tcPr>
            <w:tcW w:w="1124" w:type="dxa"/>
            <w:vAlign w:val="center"/>
          </w:tcPr>
          <w:p w14:paraId="42203770" w14:textId="1B55C6C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74 000</w:t>
            </w:r>
          </w:p>
        </w:tc>
        <w:tc>
          <w:tcPr>
            <w:tcW w:w="1144" w:type="dxa"/>
            <w:vAlign w:val="center"/>
          </w:tcPr>
          <w:p w14:paraId="68FBADC9" w14:textId="44B7E24A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13 500</w:t>
            </w:r>
          </w:p>
        </w:tc>
        <w:tc>
          <w:tcPr>
            <w:tcW w:w="1124" w:type="dxa"/>
            <w:vAlign w:val="center"/>
          </w:tcPr>
          <w:p w14:paraId="1A46D9A7" w14:textId="53060047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8 400</w:t>
            </w:r>
          </w:p>
        </w:tc>
        <w:tc>
          <w:tcPr>
            <w:tcW w:w="1139" w:type="dxa"/>
            <w:vAlign w:val="center"/>
          </w:tcPr>
          <w:p w14:paraId="2B18A925" w14:textId="0D86FACD" w:rsidR="008D7257" w:rsidRPr="008D7257" w:rsidRDefault="008D7257" w:rsidP="008D72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257">
              <w:rPr>
                <w:rFonts w:ascii="Times New Roman" w:hAnsi="Times New Roman" w:cs="Times New Roman"/>
              </w:rPr>
              <w:t>4 500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16B68751" w:rsidR="000408B8" w:rsidRPr="008D7257" w:rsidRDefault="0000217B" w:rsidP="008D725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1CE7461C" w:rsid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1C657AA9" w14:textId="6D7B20A1" w:rsidR="008E0ED2" w:rsidRPr="0000217B" w:rsidRDefault="008E0ED2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E0ED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 в Гюмри (музей городского быта, Черная крепость, прогулка по городу), монастырь Аричаванк (бронируется заранее) — 3780 руб./чел.;</w:t>
      </w:r>
    </w:p>
    <w:p w14:paraId="2DCB52C5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C3315FF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7EDFCDF2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City Center Hotel 3*, Premium Hotel Yerevan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 Hotel 3*, Elysium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 Hotel 4*, Bass Boutique Hotel 4*, Ani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 Hotel 4*, Ani Plaza Hotel 4*, Konyak Hotel, 14-th Floor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Aviatrans Hotel 4* — 11 400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 Hotel 4*, Tufenkyan Historic Yerevan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из отеля Hobby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Capital Hotel — у входа в отель Bass Boutique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Premium Hotel Yerevan — у входа в отель Ani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Erebuni Hotel — у входа в отель Yerevan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Elysium Gallery Hotel — у входа в отель Median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из отеля 14-th Floor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4227" w14:textId="77777777" w:rsidR="00816D9D" w:rsidRDefault="00816D9D" w:rsidP="00CD1C11">
      <w:pPr>
        <w:spacing w:after="0" w:line="240" w:lineRule="auto"/>
      </w:pPr>
      <w:r>
        <w:separator/>
      </w:r>
    </w:p>
  </w:endnote>
  <w:endnote w:type="continuationSeparator" w:id="0">
    <w:p w14:paraId="6F9933EF" w14:textId="77777777" w:rsidR="00816D9D" w:rsidRDefault="00816D9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6FE6" w14:textId="77777777" w:rsidR="00816D9D" w:rsidRDefault="00816D9D" w:rsidP="00CD1C11">
      <w:pPr>
        <w:spacing w:after="0" w:line="240" w:lineRule="auto"/>
      </w:pPr>
      <w:r>
        <w:separator/>
      </w:r>
    </w:p>
  </w:footnote>
  <w:footnote w:type="continuationSeparator" w:id="0">
    <w:p w14:paraId="240474C8" w14:textId="77777777" w:rsidR="00816D9D" w:rsidRDefault="00816D9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084A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16D9D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D7257"/>
    <w:rsid w:val="008E0402"/>
    <w:rsid w:val="008E0ED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3CDC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2026-04-10T08:59:00Z</dcterms:created>
  <dcterms:modified xsi:type="dcterms:W3CDTF">2026-04-14T12:04:00Z</dcterms:modified>
</cp:coreProperties>
</file>