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D8B1765" w:rsidR="0035422F" w:rsidRPr="000E4677" w:rsidRDefault="008F02C7" w:rsidP="008F02C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02C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Горячее солнце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2A2FD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A17A97" w:rsidRPr="0035422F" w14:paraId="0D75E9BA" w14:textId="77777777" w:rsidTr="00A17A9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2F49" w14:textId="21299CE9" w:rsidR="00A17A97" w:rsidRPr="00A17A97" w:rsidRDefault="008F02C7" w:rsidP="002A2FD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ind w:left="-102" w:right="-100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F02C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Даты заездов: еженедельно по понедельникам с 04.05 по 05.10.2026 включительно</w:t>
            </w:r>
            <w:r w:rsidR="002A2FD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BE03" w14:textId="58A99C85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ное прибытие в аэропорт Батуми.</w:t>
            </w:r>
          </w:p>
          <w:p w14:paraId="69042B4E" w14:textId="0E30C6A1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08:00 до 20:00, группово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трансфер в отель, размещение.</w:t>
            </w:r>
          </w:p>
          <w:p w14:paraId="33E8D4C1" w14:textId="5FFE2D12" w:rsidR="009711DE" w:rsidRPr="000923FF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2D2FC126" w:rsidR="00CB37B0" w:rsidRPr="00072673" w:rsidRDefault="00CB37B0" w:rsidP="005A6D7A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5A6D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</w:t>
            </w:r>
            <w:r w:rsidR="005A6D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8C33" w14:textId="2A3D324B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самостоятельного отдыха на мор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ском побережье в отелях Батуми.</w:t>
            </w:r>
          </w:p>
          <w:p w14:paraId="475735E8" w14:textId="516F617C" w:rsidR="00CB37B0" w:rsidRPr="00A17A97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2981" w14:textId="62AEAC6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11:00 начало экскурсионн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ой программы (7 часов, 165 км).</w:t>
            </w:r>
          </w:p>
          <w:p w14:paraId="657A971B" w14:textId="6219A4FE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Имеретию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B080635" w14:textId="5C76453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с Кутаиси. Осмотр монастыря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, хра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Баграти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8B4314B" w14:textId="773AFB6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ту).</w:t>
            </w:r>
          </w:p>
          <w:p w14:paraId="447CFF2C" w14:textId="13D738E7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отеле в Кутаиси или Цхалтубо.</w:t>
            </w:r>
          </w:p>
          <w:p w14:paraId="197182FF" w14:textId="0A560684" w:rsidR="00F51649" w:rsidRPr="00A17A97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8F6F" w14:textId="31568133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экскурсионной программы (8–9 часов, 220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м).</w:t>
            </w:r>
          </w:p>
          <w:p w14:paraId="6A1EDAB8" w14:textId="53F90760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карстовой пещеры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Кумистави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, или пещеры «Прометея» (пр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огулка на лодке за доп. плату).</w:t>
            </w:r>
          </w:p>
          <w:p w14:paraId="3A2BAFAE" w14:textId="7F255A7A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Пещера поражает удивительными сталактитами и сталагмитами, подземными озерами и реками. Длина пещеры 11 км, но для туристов открыты только 1060 м, максимальная высота свода 21 м. Туристический маршрут в пещере занимает один час и проходит через залы: Аргонавтов,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Колхети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, Медеи, Любви, Прометея и Иберии. Пешая прогулка занимает около часа, кат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ание на лодке – около 15 минут.</w:t>
            </w:r>
          </w:p>
          <w:p w14:paraId="39178FFA" w14:textId="2A271F15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Мартвильского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каньона (катание на лодке за доп. плату, возможна при хорошей погоде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при не поднятом уровне воды).</w:t>
            </w:r>
          </w:p>
          <w:p w14:paraId="5E764F85" w14:textId="664CA1D9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Мартвильский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 – природная достопримечательность западной Грузии, которая сформировалась среди высоких скал столетними усилиями реки Абаша. Каскадные водопады, бирюзовая вода реки, высокие белые скалы. Незабываемая прогулка по каньону дарит множество впе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чатлений и изумительные снимки.</w:t>
            </w:r>
          </w:p>
          <w:p w14:paraId="4B26F992" w14:textId="24E9F4A0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2B49EE42" w14:textId="3E5A5C17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Батуми.</w:t>
            </w:r>
          </w:p>
          <w:p w14:paraId="752AB703" w14:textId="2B8BC083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Батуми.</w:t>
            </w:r>
          </w:p>
          <w:p w14:paraId="2B2EA952" w14:textId="02BBD379" w:rsidR="00F51649" w:rsidRPr="000923FF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7BD5645E" w:rsidR="000923FF" w:rsidRDefault="00A17A97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22BF" w14:textId="429F132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11:00 начало экскурсионной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программы (8–9 часов, 280 км).</w:t>
            </w:r>
          </w:p>
          <w:p w14:paraId="293764E3" w14:textId="40E108F9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11:0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обзорная экскурсия по Батуми.</w:t>
            </w:r>
          </w:p>
          <w:p w14:paraId="49C9F585" w14:textId="776D1E93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Европы и площадь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Пьяцца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, Собор Св. Николая, памятник Нептуна, прогулка по бульвару с поющими фонтанами, памятник Али 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, площадь Аргонавтов со статуей Медеи, Батумский порт, Приморский парк и Батумский бульвар.</w:t>
            </w:r>
          </w:p>
          <w:p w14:paraId="2AD2960A" w14:textId="303AED02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Обед (за доп. плату).</w:t>
            </w:r>
          </w:p>
          <w:p w14:paraId="0D73EA40" w14:textId="10F91B52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15:00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Батуми – Гори (280 км).</w:t>
            </w:r>
          </w:p>
          <w:p w14:paraId="7DF36B5B" w14:textId="0D2F3C7F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отеле в Боржоми или Гори.</w:t>
            </w:r>
          </w:p>
          <w:p w14:paraId="5C069662" w14:textId="7E6A7C43" w:rsidR="000923FF" w:rsidRPr="00A17A97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A17A97" w:rsidRPr="0035422F" w14:paraId="110837F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7896" w14:textId="587868C1" w:rsidR="00A17A97" w:rsidRDefault="00A17A97" w:rsidP="00A17A9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5727" w14:textId="5B74FEF5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экскурсионной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рограммы (8 часов, 140-160 км).</w:t>
            </w:r>
          </w:p>
          <w:p w14:paraId="5FCE95CA" w14:textId="0A6B3190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живописную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Картлийскую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долину, где расположен город Гори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малая родина Иосифа Сталина.</w:t>
            </w:r>
          </w:p>
          <w:p w14:paraId="49E3ACFD" w14:textId="2E823D4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Как писал М.А. Шолохов: «К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ульт был, но и личность была!»</w:t>
            </w:r>
          </w:p>
          <w:p w14:paraId="74784CD7" w14:textId="37CE022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дома-музея Сталина (в случае заинтересованности).</w:t>
            </w:r>
          </w:p>
          <w:p w14:paraId="25B95FCB" w14:textId="2EBC516A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Здесь выставлено много вещей, которые принадлежали Сталину, включая часть мебели из его кабинетов и подарки. Также представлено большое количество иллюстраций, картин, документов, фотографий и газетных статей. Перед главным музеем находится дом, в котором Сталин родился и провел первые четыре года своей жизни. В музее представлен личный железнодорожный вагон, который использовался с 1941 года, в том числе для поездок на Тегер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анскую и Ялтинскую конференции.</w:t>
            </w:r>
          </w:p>
          <w:p w14:paraId="3D163EB6" w14:textId="098C1F29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Боржоми.</w:t>
            </w:r>
          </w:p>
          <w:p w14:paraId="138143D3" w14:textId="5066779F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Уже по дороге станет понятно, почему Боржоми и его окрестности называют зеленым раем: по пути открываются невероятные виды лесистых гор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Боржомского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ущелья. Вы узнаете о минеральных источниках, об археологических раскопках на этих землях и развитии города-курорта. В городском парке Боржоми полюбуетесь водопадом, услышите о грузинском Прометее и, конечно, продегустируете минера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льную воду в ажурном павильоне.</w:t>
            </w:r>
          </w:p>
          <w:p w14:paraId="4957D3A7" w14:textId="16D1C802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по канатной дороге на смот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ровую площадку (за доп. плату).</w:t>
            </w:r>
          </w:p>
          <w:p w14:paraId="718DB002" w14:textId="08F2B46B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783D8DA8" w14:textId="62002F7B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Ахалцихе.</w:t>
            </w:r>
          </w:p>
          <w:p w14:paraId="2B96A595" w14:textId="3C2A6DE1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2A1209A1" w14:textId="4D5B0D96" w:rsidR="00A17A97" w:rsidRPr="00655503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A17A97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455711E0" w:rsidR="00A17A97" w:rsidRDefault="00A17A97" w:rsidP="00A17A9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27D5" w14:textId="48CA497B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экскурсионной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раммы (9-10 часов, 300-340 км).</w:t>
            </w:r>
          </w:p>
          <w:p w14:paraId="416F0CED" w14:textId="0EDDEB41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османская крепость Рабат в Ахалцихе – пещерный город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Вардзия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древняя крепость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Хертвиси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исследование природных крас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от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Джавахетии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озеро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Паравани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A777407" w14:textId="76C65413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крепости Рабат.</w:t>
            </w:r>
          </w:p>
          <w:p w14:paraId="68772CC5" w14:textId="24C47AF9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Крепость XVI–XVIII вв. в городе Ахалцихе, на территории исторической области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Месхетия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. Турецкая крепость начала строиться принявшими ислам правителями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Месхетии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. Город Ахалцихе был взят османскими войсками в 1578 году и полвека спустя стал центром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Ахалцихского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пашалыка. Долгие годы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Ахалцихская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крепость была неприступной, пока в 1828 году ее не захватили русские войска. Спустя год турки попытались отбить ее, но эта затея провалилась. В 2011 г. была произведена реконструкция крепости Рабат, которая сопровождалась реставрацией и достройкой многих зданий, разрушен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ных ещё в незапамятные времена.</w:t>
            </w:r>
          </w:p>
          <w:p w14:paraId="1D799EFA" w14:textId="5D99072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пещерного монастырского комплекса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Вардзи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XII–XIII веков на юге Грузии.</w:t>
            </w:r>
          </w:p>
          <w:p w14:paraId="3E23AB9E" w14:textId="49AAE92C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Выдающийся памятник средневекового грузинского зодчества. Вдоль левого берега Куры в отвесной стене горы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Эрушети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высечено до 600 помещений: церквей, часовен, жилых келий, кладовых, бань, трапезных, библиотек. Помещения комплекса уходят на 50 метров вглубь 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скалы и поднимаются на высоту в восемь этажей. 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Вардзиа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порожде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ние эпохи Золотого века Грузии.</w:t>
            </w:r>
          </w:p>
          <w:p w14:paraId="19181327" w14:textId="3CC00D75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крепость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Хертвиси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9356CD1" w14:textId="278B8B36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Одна из самых живописных и древних крепостей всего Кавказа. Мощные башни цитадели словно исполины вздымаются прямо из скалистого утеса. Много веков подряд крепость была одной из главных защитниц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Месхетии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и контролировала важный путь, связывающий княжество с внешним миром.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Хертвиси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достраивали и перестраивали в разные эпохи, но при этом архитектурный ансамбль крепости выглядит 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на удивление едино и монолитно.</w:t>
            </w:r>
          </w:p>
          <w:p w14:paraId="1C33AE9D" w14:textId="51ACACD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Исследование природных красот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Джавахетии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отправление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 высокогорному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Паравани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82E0965" w14:textId="068FA666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Высота озера над уровнем моря превышает 2 тысячи метров. Его окружают невероятно красивые альпийские луга – настоящая гордость этого края. Здесь живописная природа, тиш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ина и покой сельской местности.</w:t>
            </w:r>
          </w:p>
          <w:p w14:paraId="2E636ECA" w14:textId="2A4A523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(за доп. плату).</w:t>
            </w:r>
          </w:p>
          <w:p w14:paraId="437F0176" w14:textId="00419341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Тбилиси.</w:t>
            </w:r>
          </w:p>
          <w:p w14:paraId="7EA7C523" w14:textId="6EBAD4B7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отелях в Тбилиси.</w:t>
            </w:r>
          </w:p>
          <w:p w14:paraId="5715C224" w14:textId="0542D95D" w:rsidR="00A17A97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2A2FD0" w:rsidRPr="0035422F" w14:paraId="0BE95E90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B340" w14:textId="64FD87CF" w:rsidR="002A2FD0" w:rsidRDefault="002A2FD0" w:rsidP="00A17A9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6F59" w14:textId="4177A5C1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экскурсионной программы в монастырь Джва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 и Мцхета (8-9 часов, 95 км).</w:t>
            </w:r>
          </w:p>
          <w:p w14:paraId="49D704DC" w14:textId="047173E7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монастырь Джвари (Храм Святого Креста) – слияние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и Куры –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Мцхета (первая столица Грузии)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кафедральный собор «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» – обед – сити-тур по Тбилиси – плато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парк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Мост Мира – Старый Тбилиси – крепость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рай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он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улица Шардена.</w:t>
            </w:r>
          </w:p>
          <w:p w14:paraId="7AF742E1" w14:textId="0B6F81D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старинного монастыр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Джвари (Храм Святого Креста).</w:t>
            </w:r>
          </w:p>
          <w:p w14:paraId="40D414DA" w14:textId="2A579BEA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Находится в списке всемирного наследия ЮНЕСКО. Согласно преданию, святая равноапостольная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, принесшая в Грузию православие, впервые установила на этом месте в IV веке православный крест. Именно отсюда православие распространилось по всей Грузии. «Там, где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был монастырь» – так писал Лермонтов о монастыре в поэме «Мцыри». Со стен храма и смотровой площадки открывается великолепная панорама на древнюю столицу Грузии – г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ород Мцхету и слияние двух рек.</w:t>
            </w:r>
          </w:p>
          <w:p w14:paraId="20D9B8BD" w14:textId="7E0534E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Мцхета.</w:t>
            </w:r>
          </w:p>
          <w:p w14:paraId="6155E2FC" w14:textId="1B63E079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Первая столица и религиозный центр Грузии, была основана еще в V веке до нашей эры, древнейшее поселение на территории современной Грузии. Прогулка по историческому центру Мцхеты даст возможность увидеть остатки укреплений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Армазской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крепости, крепость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Бебрисцихе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расположенную на крутом утесе на правом берегу реки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, монастырский комплекс «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Самтавро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». Но главная жемчужина Мцхеты – кафедральный собор «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». Название переводится как «Животворящий столб», а официально он называется «Собор во имя 12-и апостолов». По преданию, в основании собора захоронена одна из главных христианских святынь хитон Господень. Собор является усыпальницей царского рода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Багратиони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и патриархов вс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ея Грузии.</w:t>
            </w:r>
          </w:p>
          <w:p w14:paraId="771CE8B2" w14:textId="61A73774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0508373" w14:textId="1ECE9F14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Сити-тур по Тбилиси.</w:t>
            </w:r>
          </w:p>
          <w:p w14:paraId="3BCFA0B4" w14:textId="77777777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Проедете по проспекту Шота Руставели, увидите здание Парламента, дом-усадьбу семьи Воронцовых, площадь Свободы. Увлекательный рассказ о многовековой истории города и всей Грузии начнется с плато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исторического района Тбилиси, именно отсюда началось рождение столицы Грузии. Визитная карточка Тбилиси – храм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XII века, 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построенный на берегу реки Куры и до сих пор сохранивший свой первозданный архитектурный облик.</w:t>
            </w:r>
          </w:p>
          <w:p w14:paraId="2754EFA3" w14:textId="77777777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Стеклянный Мост Мира – уникальное архитектурное сооружение, которое соединяет прошлое и будущее города. Парк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современный парк Тбилиси, излюбленное место жителей и гостей города. Отсюда отправитесь по канатной дороге к одной из древнейших достопримечательностей Тбилиси – крепости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, хранящей долгую и очень интересную историю (билет включен в стоимость). Полюбуетесь лучшей панорамой города и услышите о прошлом цитадели.</w:t>
            </w:r>
          </w:p>
          <w:p w14:paraId="61EB3A72" w14:textId="20AD4E49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Пеший спуск к Серным баням (квартал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) – вне всякого сомнения, один из самых колоритных районов Старого города и потому чаще всего встречается на открытках. Улочки Старого Тбилиси 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многочисленные сувениры. Извилистые мощеные улочки с эклектичной архитектурой и уникальными деревянными домами с резными балконами: улица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центр развлечений и светской жизни,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с историческим собором, улица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Шавтели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с «Пьяной башней» и теа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тром марионеток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943489E" w14:textId="427273FF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Завершение экскурсионной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программы дня, свободное время.</w:t>
            </w:r>
          </w:p>
          <w:p w14:paraId="3E96FADD" w14:textId="0A44E42F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19:00 для желающих – грузинский вечер – ужин с традиционными блюдами грузинской кухни и шоу-программа в этно-национальном стиле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71816415" w14:textId="4122D8F6" w:rsidR="002A2FD0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2A2FD0" w:rsidRPr="0035422F" w14:paraId="52F9E09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64D9" w14:textId="7CBF9608" w:rsidR="002A2FD0" w:rsidRDefault="002A2FD0" w:rsidP="002A2FD0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16EF" w14:textId="7091F5C9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экскурсии в Кахетию (тайны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виноделия) (10 часов, 320 км).</w:t>
            </w:r>
          </w:p>
          <w:p w14:paraId="00EDDB23" w14:textId="4F558225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етию (родина грузинского вина).</w:t>
            </w:r>
          </w:p>
          <w:p w14:paraId="54C428AC" w14:textId="144905AF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ть вкусовые нюансы местных вин.</w:t>
            </w:r>
          </w:p>
          <w:p w14:paraId="6C138252" w14:textId="506BD833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31F090E" w14:textId="686DB9EC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Вас ждет знакомство с величайшей православной святыней Грузии – монастырем Святой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, где покоятся мощи святой просветительницы Грузии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. Посетим базилику, а также смотровую площадку, с которой открываются потрясающие виды на живописную Алазанскую долину и панораму снежных верш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ин Главного Кавказского Хребта.</w:t>
            </w:r>
          </w:p>
          <w:p w14:paraId="2E5ED076" w14:textId="2B274E18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Алазанская долина. Посещение Сигн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ахи (город любви).</w:t>
            </w:r>
          </w:p>
          <w:p w14:paraId="11ECF1E8" w14:textId="33AA1EB4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Кахетия 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долины расположился удивительный Сигнахи 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XVII–XIX века, крепостная стена вокруг города, самая большая по длине в Европе. Одной из главных достопримечательностей последние годы, ради которой сюда приезжают влюбленные из разных уголков мира, является городской ЗАГС, который работает круглосуточно без выходных и где в любое время можно зарегистрировать бра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к без формальностей и ожидания.</w:t>
            </w:r>
          </w:p>
          <w:p w14:paraId="5A8C0FAB" w14:textId="39B31FB6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Традиционный кахетинский обед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6045F2DA" w14:textId="172D81FA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Вкуснейшие блюда дополним местным кахетинским вином, дегустация сыра и грузинского хлеба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A17A253" w14:textId="786DC150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Экскурсия на винодельню с дегустацией 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гендарных сортов вин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Кварели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E52BC1F" w14:textId="3B1E3F87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Лучшие сорта вин от производителя. Экскурсия на винодельню «Корпорация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Киндзмараули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» с дегустацией лег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ендарных сортов вин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238287D" w14:textId="59DAD900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 через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Гомборский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евал (1600 м над уровнем моря).</w:t>
            </w:r>
          </w:p>
          <w:p w14:paraId="2A51025E" w14:textId="61B78A7E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Потрясаю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щие пейзажи гор и долин Грузии.</w:t>
            </w:r>
          </w:p>
          <w:p w14:paraId="761D6806" w14:textId="5948F9A2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19:00 прибытие в Тбилиси.</w:t>
            </w:r>
          </w:p>
          <w:p w14:paraId="7DAF8E7A" w14:textId="612CA4DE" w:rsidR="002A2FD0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8F02C7" w:rsidRPr="0035422F" w14:paraId="5476B60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E05E" w14:textId="52E219F1" w:rsidR="008F02C7" w:rsidRDefault="008F02C7" w:rsidP="008F02C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77AE" w14:textId="028197B2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экскурсионной програм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мы (9-10/11 часов, 220/320 км).</w:t>
            </w:r>
          </w:p>
          <w:p w14:paraId="483706F6" w14:textId="1BE0BC84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Военно-Грузинская дорога –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крепость Ананури – курорт Гудаури – Арка дружбы народов – Крестовый перевал –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(Казбеги) – Троицкая церковь в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Герге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ти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– обед – Дарьяльское ущелье.</w:t>
            </w:r>
          </w:p>
          <w:p w14:paraId="2CAD545F" w14:textId="5D42D7E9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по Военно-Грузинской дороге.</w:t>
            </w:r>
          </w:p>
          <w:p w14:paraId="2F08A61D" w14:textId="1270540D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Это гораздо больше, чем просто поездка. Это череда непрерывных и ярких впечатлений от горных пейзажей в сочетании с проникновением в историю и культуру Грузии. Проследуем по историческому пути, с давних времён соединя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вшему Грузию и Северный Кавказ.</w:t>
            </w:r>
          </w:p>
          <w:p w14:paraId="281BD4AE" w14:textId="32997D2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величавой стари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нной крепости Ананури XVI века.</w:t>
            </w:r>
          </w:p>
          <w:p w14:paraId="6F8E4D24" w14:textId="202840D9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Ананури построена на возвышении практически посредине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Арагвского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ущелья, резко выделяется на фоне бирюзовых вод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водохранилища. Средневековая крепость на протяжении нескольких веков была главным форпостом, защищавшим земли Закавказья от нашествий с севера, надежно прикрывая долину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. Несмотря на свое искусственное происхождение,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очень гармонично вписывается в природный ландшафт. Живописные горные серпантины и фантастические пейзажи – здесь лучшее место для фотосесс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ий.</w:t>
            </w:r>
          </w:p>
          <w:p w14:paraId="42245B40" w14:textId="69A469DE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горнолыжного курорта Гудаури и остановка у Арки Дружбы Народов, посвященной 200-летию под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писания Георгиевского трактата.</w:t>
            </w:r>
          </w:p>
          <w:p w14:paraId="73025527" w14:textId="637E4EE0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B7FBB5E" w14:textId="70DCB266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Преодолевая знаменитый Крестовый перевал, увидим каменные головы долины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Сно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и окажемся у поселка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, старое название – Казбеги, расположенного всего в 11 километрах от границы с Россией. Практически из любой точки поселка открываются захватывающие дух виды горны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х хребтов и заснеженных вершин.</w:t>
            </w:r>
          </w:p>
          <w:p w14:paraId="6D3E7C89" w14:textId="7D3372C7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Троицкой церкви в </w:t>
            </w:r>
            <w:proofErr w:type="spellStart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, построенной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XIV веке.</w:t>
            </w:r>
          </w:p>
          <w:p w14:paraId="5ADD7673" w14:textId="2BD30106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Расположена на холме у подножия горы Казбек и хранит тайны богатейшего христианского наследия Грузии. С высоты 2170 метров над уровнем моря, как магнит, она притягивает своей красотой. Отсюда открывается удивительный вид на Дарьяльское ущелье и величественный Казбек! Подъем к церкви на внедо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рожниках (включен в стоимость).</w:t>
            </w:r>
          </w:p>
          <w:p w14:paraId="4E7D6294" w14:textId="58DB1D8B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7A37C307" w14:textId="21F2EC09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программы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экскурсии (одна из двух опций):</w:t>
            </w:r>
          </w:p>
          <w:p w14:paraId="4841E58B" w14:textId="77777777" w:rsidR="005A6D7A" w:rsidRPr="005A6D7A" w:rsidRDefault="005A6D7A" w:rsidP="005A6D7A">
            <w:pPr>
              <w:pStyle w:val="af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в </w:t>
            </w: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(прибытие в 19:00).</w:t>
            </w:r>
          </w:p>
          <w:p w14:paraId="230FE508" w14:textId="77777777" w:rsidR="005A6D7A" w:rsidRPr="005A6D7A" w:rsidRDefault="005A6D7A" w:rsidP="005A6D7A">
            <w:pPr>
              <w:pStyle w:val="af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трансфер во </w:t>
            </w: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, размещение в гостинице.</w:t>
            </w:r>
          </w:p>
          <w:p w14:paraId="72A23922" w14:textId="33D22E16" w:rsidR="008F02C7" w:rsidRPr="002A2FD0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8F02C7" w:rsidRPr="0035422F" w14:paraId="3844BF20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CC24" w14:textId="6B4775EF" w:rsidR="008F02C7" w:rsidRDefault="008F02C7" w:rsidP="008F02C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0598" w14:textId="42A7368B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A60326A" w14:textId="0637C91A" w:rsidR="005A6D7A" w:rsidRPr="005A6D7A" w:rsidRDefault="005A6D7A" w:rsidP="005A6D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Пришло время купить сувениры, вино, </w:t>
            </w:r>
            <w:proofErr w:type="spellStart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чу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>рчхелу</w:t>
            </w:r>
            <w:proofErr w:type="spellEnd"/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и попрощаться с Грузией.</w:t>
            </w:r>
          </w:p>
          <w:p w14:paraId="03C0B508" w14:textId="6F69535C" w:rsidR="005A6D7A" w:rsidRPr="005A6D7A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трансфер:</w:t>
            </w:r>
          </w:p>
          <w:p w14:paraId="12ED97E0" w14:textId="77777777" w:rsidR="005A6D7A" w:rsidRPr="005A6D7A" w:rsidRDefault="005A6D7A" w:rsidP="005A6D7A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</w:t>
            </w: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к любому рейсу (подача транспорта к отелю с 08:00 до 20:00);</w:t>
            </w:r>
          </w:p>
          <w:p w14:paraId="3FE8270B" w14:textId="77777777" w:rsidR="005A6D7A" w:rsidRPr="005A6D7A" w:rsidRDefault="005A6D7A" w:rsidP="005A6D7A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аэропорт или на ж/д вокзал </w:t>
            </w: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Владикавказа</w:t>
            </w:r>
            <w:r w:rsidRPr="005A6D7A">
              <w:rPr>
                <w:rFonts w:ascii="Times New Roman" w:eastAsia="Times New Roman" w:hAnsi="Times New Roman"/>
                <w:bCs/>
                <w:lang w:eastAsia="ru-RU"/>
              </w:rPr>
              <w:t xml:space="preserve"> к любому рейсу/поезду (подача транспорта к отелю с 08:00 до 20:00).</w:t>
            </w:r>
          </w:p>
          <w:p w14:paraId="7E024602" w14:textId="482EB374" w:rsidR="008F02C7" w:rsidRPr="002A2FD0" w:rsidRDefault="005A6D7A" w:rsidP="005A6D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D7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  <w:bookmarkStart w:id="0" w:name="_GoBack"/>
            <w:bookmarkEnd w:id="0"/>
          </w:p>
        </w:tc>
      </w:tr>
    </w:tbl>
    <w:p w14:paraId="0C8E39E4" w14:textId="77777777" w:rsidR="00655503" w:rsidRDefault="00655503" w:rsidP="00A17A97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1" w:name="_Hlk43730867"/>
    </w:p>
    <w:p w14:paraId="379E245F" w14:textId="51CEFB5F" w:rsidR="00125912" w:rsidRDefault="00156816" w:rsidP="00A17A97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на 1 </w:t>
      </w:r>
      <w:r w:rsidR="00A17A97">
        <w:rPr>
          <w:b/>
          <w:bCs/>
          <w:sz w:val="28"/>
          <w:szCs w:val="28"/>
          <w:lang w:val="ru-RU"/>
        </w:rPr>
        <w:t xml:space="preserve">номер </w:t>
      </w:r>
      <w:r w:rsidR="009C1A8D">
        <w:rPr>
          <w:b/>
          <w:bCs/>
          <w:sz w:val="28"/>
          <w:szCs w:val="28"/>
          <w:lang w:val="ru-RU"/>
        </w:rPr>
        <w:t xml:space="preserve">(стандарт) </w:t>
      </w:r>
      <w:r w:rsidR="00A17A97">
        <w:rPr>
          <w:b/>
          <w:bCs/>
          <w:sz w:val="28"/>
          <w:szCs w:val="28"/>
          <w:lang w:val="ru-RU"/>
        </w:rPr>
        <w:t>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p w14:paraId="2764F557" w14:textId="468C933A" w:rsidR="00A17A97" w:rsidRDefault="002A2FD0" w:rsidP="00A17A97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2A2FD0">
        <w:rPr>
          <w:bCs/>
          <w:i/>
          <w:sz w:val="24"/>
          <w:szCs w:val="28"/>
          <w:lang w:val="ru-RU"/>
        </w:rPr>
        <w:t xml:space="preserve">Период действия цены: </w:t>
      </w:r>
      <w:r w:rsidR="003B4123" w:rsidRPr="003B4123">
        <w:rPr>
          <w:bCs/>
          <w:i/>
          <w:sz w:val="24"/>
          <w:szCs w:val="28"/>
          <w:lang w:val="ru-RU"/>
        </w:rPr>
        <w:t>06.04.2026-15.11.2026</w:t>
      </w:r>
    </w:p>
    <w:tbl>
      <w:tblPr>
        <w:tblW w:w="995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992"/>
        <w:gridCol w:w="876"/>
        <w:gridCol w:w="993"/>
        <w:gridCol w:w="992"/>
        <w:gridCol w:w="1134"/>
      </w:tblGrid>
      <w:tr w:rsidR="003B4123" w:rsidRPr="00074DEC" w14:paraId="3628AAC3" w14:textId="77777777" w:rsidTr="003B4123">
        <w:trPr>
          <w:trHeight w:val="315"/>
        </w:trPr>
        <w:tc>
          <w:tcPr>
            <w:tcW w:w="4967" w:type="dxa"/>
            <w:shd w:val="clear" w:color="auto" w:fill="F2F2F2" w:themeFill="background1" w:themeFillShade="F2"/>
            <w:noWrap/>
            <w:vAlign w:val="center"/>
          </w:tcPr>
          <w:p w14:paraId="0625BB7C" w14:textId="672A7867" w:rsidR="003B4123" w:rsidRPr="00074DEC" w:rsidRDefault="003B4123" w:rsidP="00074DEC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lang w:eastAsia="ru-RU"/>
              </w:rPr>
              <w:t>Размещение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22C6A8E" w14:textId="436866DB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DBL</w:t>
            </w:r>
          </w:p>
          <w:p w14:paraId="70962C22" w14:textId="7D006B73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2-местн.</w:t>
            </w:r>
          </w:p>
        </w:tc>
        <w:tc>
          <w:tcPr>
            <w:tcW w:w="876" w:type="dxa"/>
            <w:shd w:val="clear" w:color="auto" w:fill="F2F2F2" w:themeFill="background1" w:themeFillShade="F2"/>
            <w:noWrap/>
            <w:vAlign w:val="center"/>
          </w:tcPr>
          <w:p w14:paraId="14271EE2" w14:textId="77777777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TWIN</w:t>
            </w:r>
          </w:p>
          <w:p w14:paraId="4C27F502" w14:textId="3BD87122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2-местн.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979058E" w14:textId="77777777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SINGLE</w:t>
            </w:r>
          </w:p>
          <w:p w14:paraId="33EF33DB" w14:textId="32D7217B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1-местн.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22C4022" w14:textId="77777777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TRIPLE*</w:t>
            </w:r>
          </w:p>
          <w:p w14:paraId="7AA52223" w14:textId="76A500A9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3-местн.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1748F6" w14:textId="77777777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  <w:t>DBL+</w:t>
            </w:r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С</w:t>
            </w:r>
            <w:r w:rsidRPr="00074DEC"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  <w:t>H</w:t>
            </w:r>
          </w:p>
          <w:p w14:paraId="2C1B80CB" w14:textId="4EA3E9B3" w:rsidR="003B4123" w:rsidRPr="00074DEC" w:rsidRDefault="003B4123" w:rsidP="0007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</w:pPr>
            <w:r w:rsidRPr="00074DEC"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  <w:t>2</w:t>
            </w:r>
            <w:proofErr w:type="spellStart"/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взр</w:t>
            </w:r>
            <w:proofErr w:type="spellEnd"/>
            <w:proofErr w:type="gramStart"/>
            <w:r w:rsidRPr="00074DEC"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  <w:t>.+</w:t>
            </w:r>
            <w:proofErr w:type="gramEnd"/>
            <w:r w:rsidRPr="00074DEC"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  <w:t>1</w:t>
            </w:r>
            <w:proofErr w:type="spellStart"/>
            <w:r w:rsidRPr="00074DEC">
              <w:rPr>
                <w:rFonts w:ascii="Times New Roman" w:eastAsia="Times New Roman" w:hAnsi="Times New Roman"/>
                <w:color w:val="666666"/>
                <w:sz w:val="18"/>
                <w:lang w:eastAsia="ru-RU"/>
              </w:rPr>
              <w:t>реб</w:t>
            </w:r>
            <w:proofErr w:type="spellEnd"/>
            <w:r w:rsidRPr="00074DEC">
              <w:rPr>
                <w:rFonts w:ascii="Times New Roman" w:eastAsia="Times New Roman" w:hAnsi="Times New Roman"/>
                <w:color w:val="666666"/>
                <w:sz w:val="18"/>
                <w:lang w:val="en-US" w:eastAsia="ru-RU"/>
              </w:rPr>
              <w:t>.</w:t>
            </w:r>
          </w:p>
        </w:tc>
      </w:tr>
      <w:tr w:rsidR="003B4123" w:rsidRPr="003B4123" w14:paraId="554DA441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8147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Alliance Hotel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037B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177900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7B2C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177900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19A1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124500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1CB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248400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640A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234000</w:t>
            </w:r>
          </w:p>
        </w:tc>
      </w:tr>
      <w:tr w:rsidR="003B4123" w:rsidRPr="003B4123" w14:paraId="665263E8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3C8A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Light House Old City 3*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9E06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180300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232D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467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126300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5FF4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F9F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235800</w:t>
            </w:r>
          </w:p>
        </w:tc>
      </w:tr>
      <w:tr w:rsidR="003B4123" w:rsidRPr="003B4123" w14:paraId="6649C701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A4EF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Ibis Budget Tbilisi Center 3*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CC25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180300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8EFF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812A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126300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E866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571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239400</w:t>
            </w:r>
          </w:p>
        </w:tc>
      </w:tr>
      <w:tr w:rsidR="003B4123" w:rsidRPr="003B4123" w14:paraId="658C0ADF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588A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MariaLuis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3*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9D3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180300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17B4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5FD5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126300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499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1BB1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235800</w:t>
            </w:r>
          </w:p>
        </w:tc>
      </w:tr>
      <w:tr w:rsidR="003B4123" w:rsidRPr="003B4123" w14:paraId="42DC53EA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0858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Hotel 21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A52B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188700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187F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188700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8A9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138300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980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266400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3893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244800</w:t>
            </w:r>
          </w:p>
        </w:tc>
      </w:tr>
      <w:tr w:rsidR="003B4123" w:rsidRPr="003B4123" w14:paraId="1494A472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2328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Hotel Tiflis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51FF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187500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7BA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8618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136500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3649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7A1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243000</w:t>
            </w:r>
          </w:p>
        </w:tc>
      </w:tr>
      <w:tr w:rsidR="003B4123" w:rsidRPr="003B4123" w14:paraId="6C600A0D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7133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Daisi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Sunset 3*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Brosse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Garden Hotel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E842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191100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130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191100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DDD6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138300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37E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262800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841C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244800</w:t>
            </w:r>
          </w:p>
        </w:tc>
      </w:tr>
      <w:tr w:rsidR="003B4123" w:rsidRPr="003B4123" w14:paraId="57C9D814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382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New Wave Hotel 4*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Brim Hotel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D897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218700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FBAF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218700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58D1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27A9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296550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6126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276300</w:t>
            </w:r>
          </w:p>
        </w:tc>
      </w:tr>
      <w:tr w:rsidR="003B4123" w:rsidRPr="003B4123" w14:paraId="0B59F9F0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58F8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New Wave Hotel 4*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Astoria Tbilisi Hotel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98AA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221100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AE4A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221100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287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160800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601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296550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5F4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276300</w:t>
            </w:r>
          </w:p>
        </w:tc>
      </w:tr>
      <w:tr w:rsidR="003B4123" w:rsidRPr="003B4123" w14:paraId="08DDB320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1DF1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New Wave Hotel 4*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Ibis Styles Tbilisi Center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67DE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241500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7542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241500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350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1A8B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328950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FC4C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306900</w:t>
            </w:r>
          </w:p>
        </w:tc>
      </w:tr>
      <w:tr w:rsidR="003B4123" w:rsidRPr="003B4123" w14:paraId="41235D63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8FFE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New Wave Hotel 4*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Holiday Inn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A2DC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253500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84E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4CA2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B2BA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346950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F552C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324900</w:t>
            </w:r>
          </w:p>
        </w:tc>
      </w:tr>
      <w:tr w:rsidR="003B4123" w:rsidRPr="003B4123" w14:paraId="76A9749D" w14:textId="77777777" w:rsidTr="003B4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8818" w14:textId="77777777" w:rsidR="003B4123" w:rsidRPr="003B4123" w:rsidRDefault="003B4123" w:rsidP="003B4123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New Wave Hotel 4* - Kutaisi Hotel 3* - Gori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Akhaltsikhe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</w:t>
            </w:r>
            <w:proofErr w:type="spellStart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Mercure</w:t>
            </w:r>
            <w:proofErr w:type="spellEnd"/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Tbilisi Old Town 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DE5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259500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70FD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259500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7027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195000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64A1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53E0" w14:textId="77777777" w:rsidR="003B4123" w:rsidRPr="003B4123" w:rsidRDefault="003B4123" w:rsidP="003B4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B4123">
              <w:rPr>
                <w:rFonts w:ascii="Times New Roman" w:eastAsia="Times New Roman" w:hAnsi="Times New Roman"/>
                <w:color w:val="666666"/>
                <w:lang w:val="en-US" w:eastAsia="ru-RU"/>
              </w:rPr>
              <w:t>342900</w:t>
            </w:r>
          </w:p>
        </w:tc>
      </w:tr>
      <w:bookmarkEnd w:id="1"/>
    </w:tbl>
    <w:p w14:paraId="0C681887" w14:textId="77777777" w:rsidR="00074DEC" w:rsidRPr="00F137B6" w:rsidRDefault="00074DEC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F67D349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аэропорта Батуми в гостиницы в первый день по условиям в программе тура;</w:t>
      </w:r>
    </w:p>
    <w:p w14:paraId="7D219C24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гостиниц Тбилиси в аэропорт Тбилиси по отъезду в заключительный день по условиям в программе тура;</w:t>
      </w:r>
    </w:p>
    <w:p w14:paraId="0D6FFE67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гостиниц Владикавказа в аэропорт или на ж/д вокзал Владикавказа по отъезду в заключительный день по условиям в программе тура;</w:t>
      </w:r>
    </w:p>
    <w:p w14:paraId="1C7F697F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 тура в Батуми/Тбилиси/Кутаиси/Гори/Ахалцихе с завтраками;</w:t>
      </w:r>
    </w:p>
    <w:p w14:paraId="5EFEE9D4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на одну ночь во Владикавказе (будет подтверждаться в отелях «</w:t>
      </w:r>
      <w:proofErr w:type="spellStart"/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Кадгарон</w:t>
      </w:r>
      <w:proofErr w:type="spellEnd"/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» 3*, «Планета Люкс» 3*, «Владикавказ» 4*);</w:t>
      </w:r>
    </w:p>
    <w:p w14:paraId="745D48CC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39BEB1B2" w14:textId="77777777" w:rsidR="003B4123" w:rsidRPr="003B4123" w:rsidRDefault="003B4123" w:rsidP="003B412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123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на объекты посещений по программе экскурсий, экологические сборы заповедников.</w:t>
      </w:r>
    </w:p>
    <w:p w14:paraId="0B130409" w14:textId="77777777" w:rsidR="009C1A8D" w:rsidRPr="009C1A8D" w:rsidRDefault="009C1A8D" w:rsidP="009C1A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2C63ECD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Батуми, обратно из Тбилиси или Владикавказа;</w:t>
      </w:r>
    </w:p>
    <w:p w14:paraId="7A640653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трансферы, а также любое индивидуальное транспортное обслуживание;</w:t>
      </w:r>
    </w:p>
    <w:p w14:paraId="6A53A5C5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питание: обеды и ужины;</w:t>
      </w:r>
    </w:p>
    <w:p w14:paraId="260B6E14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прогулка на лодке по </w:t>
      </w:r>
      <w:proofErr w:type="spellStart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Мартвильскому</w:t>
      </w:r>
      <w:proofErr w:type="spellEnd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каньону – 15 лари/чел. (оплата на месте);</w:t>
      </w:r>
    </w:p>
    <w:p w14:paraId="1F8AC43E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катание на лодке в пещере Прометея (15 минут) – 18 лари/чел. (оплата на месте);</w:t>
      </w:r>
    </w:p>
    <w:p w14:paraId="2997433C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канатная дорога – 30 лари/чел. или прогулка на электрокаре в парке Боржоми – 45 лари/чел. (оплата на месте);</w:t>
      </w:r>
    </w:p>
    <w:p w14:paraId="2AFB1DEE" w14:textId="77777777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грузинский вечер (шоу-программа в этно-национальном стиле с ужином и дегустацией) – 4500 руб./</w:t>
      </w:r>
      <w:proofErr w:type="spellStart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., 3500 руб./</w:t>
      </w:r>
      <w:proofErr w:type="spellStart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. до 18 лет, 1500 руб./</w:t>
      </w:r>
      <w:proofErr w:type="spellStart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. до 8 лет;</w:t>
      </w:r>
    </w:p>
    <w:p w14:paraId="7EB7F1B9" w14:textId="7F6B416B" w:rsidR="005A6D7A" w:rsidRPr="005A6D7A" w:rsidRDefault="005A6D7A" w:rsidP="005A6D7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а</w:t>
      </w:r>
      <w:r w:rsidRPr="005A6D7A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52CD2944" w14:textId="5C79FA58" w:rsidR="00655503" w:rsidRPr="00655503" w:rsidRDefault="00655503" w:rsidP="005A6D7A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88A29F3" w14:textId="77777777" w:rsidR="00665FBD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784703" w14:textId="77777777" w:rsidR="00665FBD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6C4921F8" w14:textId="77777777" w:rsidR="00665FBD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4CA905CD" w14:textId="77777777" w:rsidR="00665FBD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0B507A18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29689E6C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2D925573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61E4E9CD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25EA5330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298619A0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1891EA04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30CB5B98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4859C48" w14:textId="77777777" w:rsidR="00665FBD" w:rsidRPr="00665FBD" w:rsidRDefault="00665FBD" w:rsidP="00665FB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14C92344" w14:textId="77777777" w:rsidR="00665FBD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035AA885" w14:textId="77777777" w:rsidR="00665FBD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A752027" w14:textId="5660895A" w:rsidR="00072673" w:rsidRPr="00665FBD" w:rsidRDefault="00665FBD" w:rsidP="00665FB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65FBD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sectPr w:rsidR="00072673" w:rsidRPr="00665FB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0E23" w14:textId="77777777" w:rsidR="00E947B7" w:rsidRDefault="00E947B7" w:rsidP="00CD1C11">
      <w:pPr>
        <w:spacing w:after="0" w:line="240" w:lineRule="auto"/>
      </w:pPr>
      <w:r>
        <w:separator/>
      </w:r>
    </w:p>
  </w:endnote>
  <w:endnote w:type="continuationSeparator" w:id="0">
    <w:p w14:paraId="4BBE2FB4" w14:textId="77777777" w:rsidR="00E947B7" w:rsidRDefault="00E947B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E5BF8" w14:textId="77777777" w:rsidR="00E947B7" w:rsidRDefault="00E947B7" w:rsidP="00CD1C11">
      <w:pPr>
        <w:spacing w:after="0" w:line="240" w:lineRule="auto"/>
      </w:pPr>
      <w:r>
        <w:separator/>
      </w:r>
    </w:p>
  </w:footnote>
  <w:footnote w:type="continuationSeparator" w:id="0">
    <w:p w14:paraId="0B1C57F4" w14:textId="77777777" w:rsidR="00E947B7" w:rsidRDefault="00E947B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2A2098"/>
    <w:multiLevelType w:val="hybridMultilevel"/>
    <w:tmpl w:val="57561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C2B39"/>
    <w:multiLevelType w:val="hybridMultilevel"/>
    <w:tmpl w:val="D646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675F4"/>
    <w:multiLevelType w:val="hybridMultilevel"/>
    <w:tmpl w:val="B49EA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03E90"/>
    <w:multiLevelType w:val="hybridMultilevel"/>
    <w:tmpl w:val="C51EC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51E53"/>
    <w:multiLevelType w:val="hybridMultilevel"/>
    <w:tmpl w:val="F7A4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274ED"/>
    <w:multiLevelType w:val="hybridMultilevel"/>
    <w:tmpl w:val="E602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15711"/>
    <w:multiLevelType w:val="hybridMultilevel"/>
    <w:tmpl w:val="F6608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21"/>
  </w:num>
  <w:num w:numId="5">
    <w:abstractNumId w:val="4"/>
  </w:num>
  <w:num w:numId="6">
    <w:abstractNumId w:val="20"/>
  </w:num>
  <w:num w:numId="7">
    <w:abstractNumId w:val="31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5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4"/>
  </w:num>
  <w:num w:numId="22">
    <w:abstractNumId w:val="28"/>
  </w:num>
  <w:num w:numId="23">
    <w:abstractNumId w:val="32"/>
  </w:num>
  <w:num w:numId="24">
    <w:abstractNumId w:val="26"/>
  </w:num>
  <w:num w:numId="25">
    <w:abstractNumId w:val="27"/>
  </w:num>
  <w:num w:numId="26">
    <w:abstractNumId w:val="13"/>
  </w:num>
  <w:num w:numId="27">
    <w:abstractNumId w:val="30"/>
  </w:num>
  <w:num w:numId="28">
    <w:abstractNumId w:val="29"/>
  </w:num>
  <w:num w:numId="29">
    <w:abstractNumId w:val="18"/>
  </w:num>
  <w:num w:numId="30">
    <w:abstractNumId w:val="22"/>
  </w:num>
  <w:num w:numId="3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4DEC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59A2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2FD0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123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F1B"/>
    <w:rsid w:val="004910AE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6D7A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3E0A"/>
    <w:rsid w:val="00655503"/>
    <w:rsid w:val="00663512"/>
    <w:rsid w:val="00665FBD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3717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02C7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1A8D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17A97"/>
    <w:rsid w:val="00A21615"/>
    <w:rsid w:val="00A231D3"/>
    <w:rsid w:val="00A247E9"/>
    <w:rsid w:val="00A26244"/>
    <w:rsid w:val="00A40AA6"/>
    <w:rsid w:val="00A41C41"/>
    <w:rsid w:val="00A420C2"/>
    <w:rsid w:val="00A46F25"/>
    <w:rsid w:val="00A52E99"/>
    <w:rsid w:val="00A53BDE"/>
    <w:rsid w:val="00A6143B"/>
    <w:rsid w:val="00A615E0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97D2D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3A19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57CB1"/>
    <w:rsid w:val="00E607EF"/>
    <w:rsid w:val="00E634FF"/>
    <w:rsid w:val="00E723B1"/>
    <w:rsid w:val="00E749F3"/>
    <w:rsid w:val="00E76E3F"/>
    <w:rsid w:val="00E76EA1"/>
    <w:rsid w:val="00E816A9"/>
    <w:rsid w:val="00E92535"/>
    <w:rsid w:val="00E947B7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759D4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2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6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9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44</cp:revision>
  <cp:lastPrinted>2021-05-14T11:01:00Z</cp:lastPrinted>
  <dcterms:created xsi:type="dcterms:W3CDTF">2022-09-23T10:01:00Z</dcterms:created>
  <dcterms:modified xsi:type="dcterms:W3CDTF">2026-02-13T14:42:00Z</dcterms:modified>
</cp:coreProperties>
</file>