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0128CB6" w:rsidR="0035422F" w:rsidRPr="000E4677" w:rsidRDefault="003E175D" w:rsidP="003E175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Грузия на 100%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0E9A994B" w:rsidR="00057C0E" w:rsidRPr="000E4677" w:rsidRDefault="00057C0E" w:rsidP="00F23A8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Заезды в 2025 г.: </w:t>
            </w:r>
            <w:r w:rsidRPr="00057C0E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19.09, 26.09, 03.10, 10.10, 17.10, 24.10, 31.10</w:t>
            </w:r>
            <w:r w:rsidR="00F23A8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, 07.11, 14.11, 21.11, 28.11</w:t>
            </w:r>
            <w:bookmarkStart w:id="0" w:name="_GoBack"/>
            <w:bookmarkEnd w:id="0"/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1F4E" w14:textId="184AC05B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в Тбилиси любым удобным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рейсом.</w:t>
            </w:r>
          </w:p>
          <w:p w14:paraId="71E33AD9" w14:textId="62C70AD2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отель из аэропорта Тбилиси. </w:t>
            </w:r>
            <w:r w:rsidRPr="00057C0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Возможен прилет/приезд во Владикавказ + групповой трансфер в Тбилиси (за доп. плату, осуществляется с 10:00 до 18:00). При изменении рейса обязательно сообщить принимающей стороне, иначе трансфер не гарантируется.</w:t>
            </w:r>
          </w:p>
          <w:p w14:paraId="2D7F1DD0" w14:textId="0A55CA3C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змещение. Свободное время.</w:t>
            </w:r>
          </w:p>
          <w:p w14:paraId="33E8D4C1" w14:textId="00A78BEF" w:rsidR="009711DE" w:rsidRPr="000923FF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ED66" w14:textId="274E1F3C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49968EC2" w14:textId="192E7BBF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(продолжительность экскурсии 3-4 часа). Выезд в город для ознакомления с достопримечательно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стями.</w:t>
            </w:r>
          </w:p>
          <w:p w14:paraId="2FEF9234" w14:textId="77777777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Ознакомление с городом начнем с Кафедрального собора «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» – символом грузинского возрождения, единства и бессмертия. Он возвышается в центре Тбилиси на вершине горы св. Ильи. «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» по-русски означает «Святая Троица». Далее переход к памятнику основателю города Тбилиси великому грузинскому правителю Вахтангу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прозвище, так царя назвали на войне (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Ду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Раз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Горгасали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) и означает «будьте осторожнее с человеком, с головой волка». Храм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Метехи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– стены храма сложены в классической грузинской технике. Поражают своей точностью тески камней и их кладка. С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метехского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плато открывается чудесный вид на старую часть города Тбилиси. Далее на подъемнике за несколько минут окажемся в крепости «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», где вам откроются интригующие завораживающие виды этой легендарной столицы Грузии. Крепость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Нарикала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старого города, она на протяжении 15 столетий вместе с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Метехским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замком была главным военно-оборонительным укреплением города. И, конечно, здесь вас встретит один из главных символов Тбилиси «Мать Грузии» с чашей вина в левой руке, символизирующей гостеприимство народа, и с мечом в правой руке, дабы иметь возможность достойно дать отпор врагам. У вас будет возможность почувствовать колорит старого Тифлиса. Старинные серные бани находятся на самом древнем месте города. Все банные помещения, ниже уровня земли и перекрыты полукруглыми сводами.</w:t>
            </w:r>
          </w:p>
          <w:p w14:paraId="6DD65C4A" w14:textId="2EF9D291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Храм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Сиони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– был заложен еще в 6 веке. О почтенном возрасте храма свидетельствует и то, что его пол теперь лежит почти на три метра ниже поверхности мостовой. Также на пути посещение современного моста – Моста Мира, откуда открываются завораживающие виды современного Тбилиси и получаются красочные фотографии.</w:t>
            </w:r>
          </w:p>
          <w:p w14:paraId="281EA40E" w14:textId="45B75847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сле экскурсии трансфер в отель.</w:t>
            </w:r>
          </w:p>
          <w:p w14:paraId="215CB2E7" w14:textId="729CB8C6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ресторан в Тбилиси (за доп. плату).</w:t>
            </w:r>
          </w:p>
          <w:p w14:paraId="73B75E81" w14:textId="73B73D14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475735E8" w14:textId="5CB16316" w:rsidR="00CB37B0" w:rsidRPr="000923FF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1D68" w14:textId="4ED3A23C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0659A596" w14:textId="2EF6D845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древнюю столицу Грузии – Мцхета.</w:t>
            </w:r>
          </w:p>
          <w:p w14:paraId="383215AD" w14:textId="77777777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Мцхета – древнейший, город, первая столица Грузии, душа этой удивительной страны. Здесь у вас будет возможность ознакомиться с Кафедральным собором «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» (XI в). Он </w:t>
            </w: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же собор 12-ти апостолов. В основании его покоится Хитон Господень. Благодаря этой святыне Мцхета называют «вторым Иерусалимом».</w:t>
            </w:r>
          </w:p>
          <w:p w14:paraId="7EF8AB26" w14:textId="33A33739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Посетите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Самтаврийский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женский монастырь св.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покоятся св. царь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Мириан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и св. царица Нана, принявшие вместе со всей Грузией христианство в 324 г. Подниметесь в монастырь Джвари (V в), откуда открывается прекрасная панорама древней столицы (в Иерусалиме есть церковь с таким же названием). По легенде, этот храм был воздвигнут над источавшим благовонное масло (миро) пнём того кедра, под которым молилась просветительница Грузии Святая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0CFED5C" w14:textId="198A262C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ие по направлению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C3F3567" w14:textId="4FFD1008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осмотр живописной крепости Ананури (XVI в), расположенной над рекой </w:t>
            </w:r>
            <w:proofErr w:type="spellStart"/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Арагвой</w:t>
            </w:r>
            <w:proofErr w:type="spellEnd"/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, а также потрясающей крас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Жинвальского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водохранилища.</w:t>
            </w:r>
          </w:p>
          <w:p w14:paraId="5DF149E3" w14:textId="7E10624E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обед в одном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из уютных кафе (за доп. плату).</w:t>
            </w:r>
          </w:p>
          <w:p w14:paraId="4DA98AA7" w14:textId="0D411DCB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родолжение пути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Степанцминда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280E2A2" w14:textId="749E362E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Минуя горнолыжный курорт Гудаури (2200 метров над уровнем моря), ошеломляющая поездка вдоль реки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Терги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, через крестовый перевал (2400 метров над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у.м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.) приведет нас в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Степанцминда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 в горах Казбеги.</w:t>
            </w:r>
          </w:p>
          <w:p w14:paraId="633F0EB3" w14:textId="1196153C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пресвятой Троицы </w:t>
            </w:r>
            <w:proofErr w:type="spellStart"/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Гергети</w:t>
            </w:r>
            <w:proofErr w:type="spellEnd"/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(2170 метров над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.).</w:t>
            </w:r>
          </w:p>
          <w:p w14:paraId="4AD1AF79" w14:textId="234DA2D8" w:rsidR="00057C0E" w:rsidRPr="00057C0E" w:rsidRDefault="00057C0E" w:rsidP="00057C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 xml:space="preserve">При ясной погоде открывается потрясающий, фантасмагорический вид на одну из самых высоких вершин Грузии – гору Казбек (5147метров над </w:t>
            </w:r>
            <w:proofErr w:type="spellStart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у.м</w:t>
            </w:r>
            <w:proofErr w:type="spellEnd"/>
            <w:r w:rsidRPr="00057C0E">
              <w:rPr>
                <w:rFonts w:ascii="Times New Roman" w:eastAsia="Times New Roman" w:hAnsi="Times New Roman"/>
                <w:bCs/>
                <w:lang w:eastAsia="ru-RU"/>
              </w:rPr>
              <w:t>.). Подъем к церкви включен в стоимость экскурсии.</w:t>
            </w:r>
          </w:p>
          <w:p w14:paraId="2ACF0D71" w14:textId="7E921727" w:rsidR="00057C0E" w:rsidRPr="00057C0E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 (несколько часов, прибытие в отель 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иентировочно к 22:00).</w:t>
            </w:r>
          </w:p>
          <w:p w14:paraId="311A5857" w14:textId="644367AA" w:rsidR="0098283F" w:rsidRPr="000923FF" w:rsidRDefault="00057C0E" w:rsidP="00057C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57C0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F03E" w14:textId="6B9FAB60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09:00 завтрак в отеле.</w:t>
            </w:r>
          </w:p>
          <w:p w14:paraId="7F03AAF5" w14:textId="782F0F04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10:00 отправление на родину вина и виноделия – Кахетию (продолжи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тельность экскурсии 8-9 часов).</w:t>
            </w:r>
          </w:p>
          <w:p w14:paraId="227FAEB1" w14:textId="5EA41E1C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Кахетия – самый плодородный район Грузии и родина лучшего вина на всем постсоветском пространстве. Гектары виноградников, множество древних храмов и монастырей, сонные городишки с черепичными крышами…иногда начинает казаться, что это вовсе и не Грузия. Сегодня более чем 500 видов винограда растут в этой удивительной стране, и грузинские вина известны своими уникальными свойствами и особенностями, ведь искусство виноделия здесь кардинально отличается от европейского.</w:t>
            </w:r>
          </w:p>
          <w:p w14:paraId="7916FA1F" w14:textId="52E5B050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продукции «Кахет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инское традиционное виноделие».</w:t>
            </w:r>
          </w:p>
          <w:p w14:paraId="1ED2BFB5" w14:textId="1DD88B3A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изготовлению национального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узинского хлеба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48E7E0" w14:textId="259C12E8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в Сигнахи 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женского монастыря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5E78E1CC" w14:textId="3955D993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Монастырский и епископальный комплекс Святого Георгия. Великая святыня Грузии. Здесь вы можете загадать желание, приложив руку на могилу Святой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, и ваше желание непременно исполнится.</w:t>
            </w:r>
          </w:p>
          <w:p w14:paraId="38D2C1F0" w14:textId="2D88BABD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Сигнахи.</w:t>
            </w:r>
          </w:p>
          <w:p w14:paraId="6E4245AC" w14:textId="5739CDB4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Сигнахи – город любви, раскинувшийся в сложном горном рельефе. Из города открывается исключительный вид на Алазанскую долину. Особенно в отреставрированном городе запоминаются балконы с деревянными ажурными ограждениями. Здесь на узких улицах старого города хорошо чувствуется колорит ушедших веков. Сигнахи стал городом во второй половине 18 века. Тогда, а точнее в 1762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году, была построена крепость.</w:t>
            </w:r>
          </w:p>
          <w:p w14:paraId="30AC0E84" w14:textId="7FEA6A76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в погребе «Мир Вина».</w:t>
            </w:r>
          </w:p>
          <w:p w14:paraId="79D7E0C4" w14:textId="5F032BAC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Возвращение в Тбилиси.</w:t>
            </w:r>
          </w:p>
          <w:p w14:paraId="197182FF" w14:textId="69D6AC5F" w:rsidR="00F51649" w:rsidRPr="000923FF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3DFD" w14:textId="66B94166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8:00 завтрак в отеле.</w:t>
            </w:r>
          </w:p>
          <w:p w14:paraId="79249296" w14:textId="0D4EE115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из отеля с вещами. Отправление на экскурсию (продолжительность 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кскурсионного дня 11–12 часов).</w:t>
            </w:r>
          </w:p>
          <w:p w14:paraId="45F53A6E" w14:textId="261D96B5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Боржоми.</w:t>
            </w:r>
          </w:p>
          <w:p w14:paraId="0DD3E066" w14:textId="1239A634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Город знаменит своими источниками целебной минеральной воды, открытыми в первой половине прошлого века. Он красиво распахнулся на берегах реки Куры и ее правого притока –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Боржомула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. А также вниманию туристов будет представлен всем известный своей великолепностью парк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Харагаули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, где прямо с источников попробуем лечебной водички.</w:t>
            </w:r>
          </w:p>
          <w:p w14:paraId="055D08D7" w14:textId="48A9C3C0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Ахалцихе.</w:t>
            </w:r>
          </w:p>
          <w:p w14:paraId="7F7B2D21" w14:textId="0587D742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Город Ахалцихе (старое название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Ломса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) является административным центром региона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Самцхе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-Джавахети и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Ахалцихского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 района. Город расположен в котловине Ахалцихе, на берегах реки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Поцхови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 xml:space="preserve">, на высоте 1000 м. над </w:t>
            </w:r>
            <w:proofErr w:type="spellStart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ур</w:t>
            </w:r>
            <w:proofErr w:type="spellEnd"/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. моря.</w:t>
            </w:r>
          </w:p>
          <w:p w14:paraId="348E72E5" w14:textId="4759A21E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Рабат.</w:t>
            </w:r>
          </w:p>
          <w:p w14:paraId="76385539" w14:textId="149721CA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Это один большой город в городе. Громадная территория крепости Рабат отличается сложной системой фортификационных сооружений: есть и здания, оставшиеся от турецкого господства, мечеть, музей, где можно ознакомиться как с богатым прошлым местных красот, так и с современными достижениями.</w:t>
            </w:r>
          </w:p>
          <w:p w14:paraId="78667C38" w14:textId="3AE444F6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окончан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экскурсии переезд в Кутаиси.</w:t>
            </w:r>
          </w:p>
          <w:p w14:paraId="53442DE1" w14:textId="623660CA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</w:p>
          <w:p w14:paraId="2B2EA952" w14:textId="79A10313" w:rsidR="00F51649" w:rsidRPr="000923FF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0923FF" w:rsidRPr="0035422F" w14:paraId="03C4243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03FB05D0" w:rsidR="000923FF" w:rsidRDefault="000923FF" w:rsidP="003E175D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="003E1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3506" w14:textId="487DFA12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завтрак в отеле.</w:t>
            </w:r>
          </w:p>
          <w:p w14:paraId="286CC1D5" w14:textId="31497DCF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09:30 отправление в зап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адную Грузию к Пещере Прометея.</w:t>
            </w:r>
          </w:p>
          <w:p w14:paraId="6F54D434" w14:textId="77777777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Это настоящая жемчужина природы, окутанная тайнами и легендами. Спускаясь в её глубины, вы оказываетесь в мире, где время словно замирает. Подземные залы, украшенные сталактитами и сталагмитами, переливаются всеми оттенками благодаря искусной подсветке. Каждый шаг по этой пещере – это путешествие сквозь тысячелетия, где каждая капля воды создавала неповторимые скульптуры природы.</w:t>
            </w:r>
          </w:p>
          <w:p w14:paraId="3CD6295D" w14:textId="30B0605D" w:rsidR="003E175D" w:rsidRPr="003E175D" w:rsidRDefault="003E175D" w:rsidP="003E17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Cs/>
                <w:lang w:eastAsia="ru-RU"/>
              </w:rPr>
              <w:t>Экскурсия начинается с прогулки по оборудованным дорожкам, которые ведут через просторные гроты и узкие переходы. Гид расскажет вам о геологической истории пещеры, её открытии и связи с древним мифом о Прометее, который, по преданию, был прикован к скалам неподалёку. Особое впечатление производит подземная река, по которой можно прокатиться на лодке, наслаждаясь тишиной и величием подземного мира. Пещера Прометея – это не просто экскурсия, это погружение в сказку, где каждый уголок открывает что-то новое и завораживающее.</w:t>
            </w:r>
          </w:p>
          <w:p w14:paraId="656E9E4E" w14:textId="796D93BE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5C069662" w14:textId="5FBBF39F" w:rsidR="000923FF" w:rsidRPr="000923FF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816A9" w:rsidRPr="0035422F" w14:paraId="78C5B7D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729C363C" w:rsidR="00E816A9" w:rsidRDefault="000408D5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E81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66AF" w14:textId="042C4773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89C6DD2" w14:textId="57FDD182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вободное время. Выезд из отеля.</w:t>
            </w:r>
          </w:p>
          <w:p w14:paraId="1C01D7F2" w14:textId="2A55DF9C" w:rsidR="003E175D" w:rsidRPr="003E175D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аэропорт Тбилиси к вашему рейсу. </w:t>
            </w:r>
            <w:r w:rsidRPr="003E175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Возможен групповой трансфер во Владикавказ (за доп. плату; выезд из Тбилиси 06:00–08:00 – точную информацию </w:t>
            </w:r>
            <w:r w:rsidRPr="003E175D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сообщит координатор; при изменении рейса обязательно сообщить принимающей стороне, иначе трансфер не гарантируется).</w:t>
            </w:r>
          </w:p>
          <w:p w14:paraId="5715C224" w14:textId="0DC61BFC" w:rsidR="00E816A9" w:rsidRDefault="003E175D" w:rsidP="003E175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E175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79E245F" w14:textId="30B0FF82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2268"/>
        <w:gridCol w:w="3119"/>
        <w:gridCol w:w="4536"/>
      </w:tblGrid>
      <w:tr w:rsidR="003E175D" w14:paraId="2F6981C9" w14:textId="21F8EFF7" w:rsidTr="00471E52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AE1610C" w14:textId="0898F38D" w:rsidR="003E175D" w:rsidRPr="00447223" w:rsidRDefault="003E175D" w:rsidP="003E175D">
            <w:pPr>
              <w:pStyle w:val="af"/>
              <w:tabs>
                <w:tab w:val="left" w:pos="426"/>
              </w:tabs>
              <w:ind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Категория отелей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354DB68" w14:textId="701E2AB6" w:rsidR="003E175D" w:rsidRPr="003E175D" w:rsidRDefault="003E175D" w:rsidP="003E175D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Место в 2-местном номере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971FAA7" w14:textId="72E1B719" w:rsidR="003E175D" w:rsidRPr="003E175D" w:rsidRDefault="003E175D" w:rsidP="003E175D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Доплата за 1-местное размещение (</w:t>
            </w:r>
            <w:r>
              <w:rPr>
                <w:b/>
                <w:bCs/>
                <w:sz w:val="22"/>
                <w:szCs w:val="22"/>
              </w:rPr>
              <w:t>SNGL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E175D" w14:paraId="7EDC9E3D" w14:textId="2659C0B7" w:rsidTr="00471E52">
        <w:tc>
          <w:tcPr>
            <w:tcW w:w="2268" w:type="dxa"/>
            <w:vAlign w:val="center"/>
          </w:tcPr>
          <w:p w14:paraId="7FEA90F2" w14:textId="75D2B3C5" w:rsidR="003E175D" w:rsidRPr="007F256C" w:rsidRDefault="003E175D" w:rsidP="003E175D">
            <w:pPr>
              <w:pStyle w:val="af"/>
              <w:tabs>
                <w:tab w:val="left" w:pos="426"/>
              </w:tabs>
              <w:ind w:right="-11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Комфорт</w:t>
            </w:r>
          </w:p>
        </w:tc>
        <w:tc>
          <w:tcPr>
            <w:tcW w:w="3119" w:type="dxa"/>
          </w:tcPr>
          <w:p w14:paraId="64C79829" w14:textId="5137D122" w:rsidR="003E175D" w:rsidRPr="003E175D" w:rsidRDefault="003E175D" w:rsidP="003E175D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3E175D">
              <w:rPr>
                <w:sz w:val="22"/>
              </w:rPr>
              <w:t>730</w:t>
            </w:r>
            <w:r w:rsidRPr="003E175D">
              <w:rPr>
                <w:sz w:val="22"/>
                <w:lang w:val="ru-RU"/>
              </w:rPr>
              <w:t xml:space="preserve"> </w:t>
            </w:r>
            <w:r w:rsidRPr="003E175D">
              <w:rPr>
                <w:sz w:val="22"/>
              </w:rPr>
              <w:t>USD</w:t>
            </w:r>
          </w:p>
        </w:tc>
        <w:tc>
          <w:tcPr>
            <w:tcW w:w="4536" w:type="dxa"/>
          </w:tcPr>
          <w:p w14:paraId="58254DA9" w14:textId="212A2E1A" w:rsidR="003E175D" w:rsidRPr="003E175D" w:rsidRDefault="003E175D" w:rsidP="003E175D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3E175D">
              <w:rPr>
                <w:sz w:val="22"/>
              </w:rPr>
              <w:t>210</w:t>
            </w:r>
            <w:r w:rsidRPr="003E175D">
              <w:rPr>
                <w:sz w:val="22"/>
                <w:lang w:val="ru-RU"/>
              </w:rPr>
              <w:t xml:space="preserve"> </w:t>
            </w:r>
            <w:r w:rsidRPr="003E175D">
              <w:rPr>
                <w:sz w:val="22"/>
              </w:rPr>
              <w:t>USD</w:t>
            </w:r>
          </w:p>
        </w:tc>
      </w:tr>
      <w:tr w:rsidR="003E175D" w14:paraId="0F62314F" w14:textId="77777777" w:rsidTr="00471E52">
        <w:tc>
          <w:tcPr>
            <w:tcW w:w="2268" w:type="dxa"/>
            <w:vAlign w:val="center"/>
          </w:tcPr>
          <w:p w14:paraId="517D1118" w14:textId="1FDE9837" w:rsidR="003E175D" w:rsidRPr="007F256C" w:rsidRDefault="003E175D" w:rsidP="003E175D">
            <w:pPr>
              <w:pStyle w:val="af"/>
              <w:tabs>
                <w:tab w:val="left" w:pos="426"/>
              </w:tabs>
              <w:ind w:right="-11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47223">
              <w:rPr>
                <w:b/>
                <w:sz w:val="22"/>
                <w:szCs w:val="22"/>
                <w:lang w:val="ru-RU"/>
              </w:rPr>
              <w:t>Премиум</w:t>
            </w:r>
          </w:p>
        </w:tc>
        <w:tc>
          <w:tcPr>
            <w:tcW w:w="3119" w:type="dxa"/>
          </w:tcPr>
          <w:p w14:paraId="4605AA7F" w14:textId="4FB82132" w:rsidR="003E175D" w:rsidRPr="003E175D" w:rsidRDefault="003E175D" w:rsidP="003E175D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3E175D">
              <w:rPr>
                <w:sz w:val="22"/>
              </w:rPr>
              <w:t>850</w:t>
            </w:r>
            <w:r w:rsidRPr="003E175D">
              <w:rPr>
                <w:sz w:val="22"/>
                <w:lang w:val="ru-RU"/>
              </w:rPr>
              <w:t xml:space="preserve"> </w:t>
            </w:r>
            <w:r w:rsidRPr="003E175D">
              <w:rPr>
                <w:sz w:val="22"/>
              </w:rPr>
              <w:t>USD</w:t>
            </w:r>
          </w:p>
        </w:tc>
        <w:tc>
          <w:tcPr>
            <w:tcW w:w="4536" w:type="dxa"/>
          </w:tcPr>
          <w:p w14:paraId="626AAFBD" w14:textId="68B8AFF0" w:rsidR="003E175D" w:rsidRPr="003E175D" w:rsidRDefault="003E175D" w:rsidP="003E175D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3E175D">
              <w:rPr>
                <w:sz w:val="22"/>
              </w:rPr>
              <w:t>270</w:t>
            </w:r>
            <w:r w:rsidRPr="003E175D">
              <w:rPr>
                <w:sz w:val="22"/>
                <w:lang w:val="ru-RU"/>
              </w:rPr>
              <w:t xml:space="preserve"> </w:t>
            </w:r>
            <w:r w:rsidRPr="003E175D">
              <w:rPr>
                <w:sz w:val="22"/>
              </w:rPr>
              <w:t>USD</w:t>
            </w:r>
          </w:p>
        </w:tc>
      </w:tr>
      <w:bookmarkEnd w:id="1"/>
    </w:tbl>
    <w:p w14:paraId="46FCDC58" w14:textId="444FB948" w:rsidR="00447223" w:rsidRPr="00F137B6" w:rsidRDefault="00447223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DFDB73A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номерах выбранной категории: 5 ночей в Тбилиси, 1 ночь в Кутаиси;</w:t>
      </w:r>
    </w:p>
    <w:p w14:paraId="196B1665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питание BB (только завтраки);</w:t>
      </w:r>
    </w:p>
    <w:p w14:paraId="3C46F0DD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трансферы аэропорт Тбилиси – отель – аэропорт Тбилиси;</w:t>
      </w:r>
    </w:p>
    <w:p w14:paraId="089335C4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12824DC3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2BEDF61A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63070920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изготовлению национального грузинского хлеба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FF60DFB" w14:textId="0489480A" w:rsid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Кахетии.</w:t>
      </w:r>
    </w:p>
    <w:p w14:paraId="219D5FE8" w14:textId="77777777" w:rsidR="003E175D" w:rsidRPr="003E175D" w:rsidRDefault="003E175D" w:rsidP="003E17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68E8EA91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 и обратно;</w:t>
      </w:r>
    </w:p>
    <w:p w14:paraId="4A7BA2A7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Владикавказ – Тбилиси – Владикавказ – 3500 руб./чел. в одну сторону;</w:t>
      </w:r>
    </w:p>
    <w:p w14:paraId="041BC2AE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380830CD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долл./чел. (заказ и оплата на месте);</w:t>
      </w:r>
    </w:p>
    <w:p w14:paraId="2D450D07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4D11963E" w14:textId="77777777" w:rsidR="003E175D" w:rsidRPr="003E175D" w:rsidRDefault="003E175D" w:rsidP="003E175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36BD940D" w14:textId="77777777" w:rsidR="003E175D" w:rsidRPr="003E175D" w:rsidRDefault="003E175D" w:rsidP="003E175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Vera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House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3*: 70 долл./TWIN/DBL, 55 долл./SNGL, 90 долл./TRPL (или DBL+EXB);</w:t>
      </w:r>
    </w:p>
    <w:p w14:paraId="477138B0" w14:textId="76723607" w:rsidR="003E175D" w:rsidRPr="003E175D" w:rsidRDefault="003E175D" w:rsidP="003E175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Laerton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4*: 95 долл./TWIN/DBL, 85 долл./SNGL, 120 долл./TRPL (или DBL+EXB).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905F8BB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5523F154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5EEE03B9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6C11B2BC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7E02D107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4D19E7C3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75DD052B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3B1C40F3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45F48DB5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51ED3404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Bank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of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Georgia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, имеющий отделения на каждой станции тбилисского метро и в каждом грузинском городе.</w:t>
      </w:r>
    </w:p>
    <w:p w14:paraId="13F16070" w14:textId="77777777" w:rsidR="003E175D" w:rsidRPr="003E175D" w:rsidRDefault="003E175D" w:rsidP="003E175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отели:</w:t>
      </w:r>
    </w:p>
    <w:p w14:paraId="2E0D5A24" w14:textId="583EB840" w:rsidR="003E175D" w:rsidRPr="003E175D" w:rsidRDefault="003E175D" w:rsidP="003E175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комфорт</w:t>
      </w:r>
      <w:r>
        <w:rPr>
          <w:rFonts w:ascii="Times New Roman" w:eastAsia="Times New Roman" w:hAnsi="Times New Roman"/>
          <w:color w:val="000000"/>
          <w:szCs w:val="24"/>
          <w:lang w:val="en-US" w:eastAsia="ru-RU"/>
        </w:rPr>
        <w:t>: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Nata, Vera House; </w:t>
      </w: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Continental, Gora;</w:t>
      </w:r>
    </w:p>
    <w:p w14:paraId="0A752027" w14:textId="643102B9" w:rsidR="00072673" w:rsidRPr="003E175D" w:rsidRDefault="003E175D" w:rsidP="003E175D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премиум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Тбилиси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>Laerton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4; </w:t>
      </w:r>
      <w:r w:rsidRPr="003E175D"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>Bagrati</w:t>
      </w:r>
      <w:proofErr w:type="spellEnd"/>
      <w:r w:rsidRPr="003E175D">
        <w:rPr>
          <w:rFonts w:ascii="Times New Roman" w:eastAsia="Times New Roman" w:hAnsi="Times New Roman"/>
          <w:color w:val="000000"/>
          <w:szCs w:val="24"/>
          <w:lang w:val="en-US" w:eastAsia="ru-RU"/>
        </w:rPr>
        <w:t>, Best Western.</w:t>
      </w:r>
    </w:p>
    <w:sectPr w:rsidR="00072673" w:rsidRPr="003E175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B041E" w14:textId="77777777" w:rsidR="00151F87" w:rsidRDefault="00151F87" w:rsidP="00CD1C11">
      <w:pPr>
        <w:spacing w:after="0" w:line="240" w:lineRule="auto"/>
      </w:pPr>
      <w:r>
        <w:separator/>
      </w:r>
    </w:p>
  </w:endnote>
  <w:endnote w:type="continuationSeparator" w:id="0">
    <w:p w14:paraId="549B3908" w14:textId="77777777" w:rsidR="00151F87" w:rsidRDefault="00151F8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8A87" w14:textId="77777777" w:rsidR="00151F87" w:rsidRDefault="00151F87" w:rsidP="00CD1C11">
      <w:pPr>
        <w:spacing w:after="0" w:line="240" w:lineRule="auto"/>
      </w:pPr>
      <w:r>
        <w:separator/>
      </w:r>
    </w:p>
  </w:footnote>
  <w:footnote w:type="continuationSeparator" w:id="0">
    <w:p w14:paraId="34979FAE" w14:textId="77777777" w:rsidR="00151F87" w:rsidRDefault="00151F8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408D5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1F87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2DFB"/>
    <w:rsid w:val="00D83FD0"/>
    <w:rsid w:val="00D8516C"/>
    <w:rsid w:val="00D92622"/>
    <w:rsid w:val="00DA36C8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3A80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36</cp:revision>
  <cp:lastPrinted>2021-05-14T11:01:00Z</cp:lastPrinted>
  <dcterms:created xsi:type="dcterms:W3CDTF">2022-09-23T10:01:00Z</dcterms:created>
  <dcterms:modified xsi:type="dcterms:W3CDTF">2025-09-15T14:34:00Z</dcterms:modified>
</cp:coreProperties>
</file>