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D3947A3" w:rsidR="0035422F" w:rsidRPr="00B303DE" w:rsidRDefault="00706733" w:rsidP="00DA233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70673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Панда &amp; Аватар-тур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DA233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19BE2765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>Заезды</w:t>
            </w:r>
            <w:r w:rsidR="007108C6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: </w:t>
            </w:r>
            <w:r w:rsidR="00706733">
              <w:rPr>
                <w:rFonts w:ascii="Times New Roman" w:eastAsia="Times New Roman" w:hAnsi="Times New Roman"/>
                <w:i/>
                <w:iCs/>
                <w:lang w:eastAsia="ru-RU"/>
              </w:rPr>
              <w:t>29.06, 06.07, 13.07, 27.07, 03.08, 10.08, 17.08, 24.08, 31.08, 07.09, 14.09, 21.09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311" w14:textId="4B48B16F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вылет из Санкт-Петербурга рейсом «Sichuan Airlines» 3U3816 в Чэнду.</w:t>
            </w:r>
          </w:p>
          <w:p w14:paraId="5DBB2E52" w14:textId="3ECBC711" w:rsidR="00395675" w:rsidRPr="00395675" w:rsidRDefault="00395675" w:rsidP="003956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lang w:eastAsia="ru-RU"/>
              </w:rPr>
              <w:t>Это исторический и культурный город Китая, известный как «Край изобилия».</w:t>
            </w:r>
          </w:p>
          <w:p w14:paraId="33E8D4C1" w14:textId="70ECE637" w:rsidR="009711DE" w:rsidRPr="000923FF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полёте.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9A7" w14:textId="44665587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международный аэропорт Чэнду — Тяньфу.</w:t>
            </w:r>
          </w:p>
          <w:p w14:paraId="390BBEC5" w14:textId="24EBE7DF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город.</w:t>
            </w:r>
          </w:p>
          <w:p w14:paraId="77C35EDC" w14:textId="092B28F6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14:paraId="33C16A69" w14:textId="7C80CE3B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Во второй половине дня посещение древних улиц эпохи Цин — переулков Куаньчжайсянцзы.</w:t>
            </w:r>
          </w:p>
          <w:p w14:paraId="36389713" w14:textId="35CDDCC0" w:rsidR="00395675" w:rsidRPr="00395675" w:rsidRDefault="00395675" w:rsidP="003956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lang w:eastAsia="ru-RU"/>
              </w:rPr>
              <w:t>Вы погрузитесь в культуру знаменитой чэндуской «медленной жизни» и попробуете местный чай «гайвань».</w:t>
            </w:r>
          </w:p>
          <w:p w14:paraId="455DF8C7" w14:textId="359A721D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Крытому мосту.</w:t>
            </w:r>
          </w:p>
          <w:p w14:paraId="2B175F43" w14:textId="1B005C23" w:rsidR="00395675" w:rsidRPr="00395675" w:rsidRDefault="00395675" w:rsidP="003956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lang w:eastAsia="ru-RU"/>
              </w:rPr>
              <w:t>Сможете полюбоваться ночными видами, и посетить оживленную улицу баров, чтобы ощутить уникальное очарование смешения древности и современности в этом городе.</w:t>
            </w:r>
          </w:p>
          <w:p w14:paraId="4D661C27" w14:textId="77DB799C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475735E8" w14:textId="6152E69F" w:rsidR="00CB37B0" w:rsidRPr="000923FF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D4D" w14:textId="41392AFB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A43A82A" w14:textId="4932C131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Чжанцзяцзе на высокоскоростном поезде.</w:t>
            </w:r>
          </w:p>
          <w:p w14:paraId="64AC729A" w14:textId="3B2A3EC1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по прибытии.</w:t>
            </w:r>
          </w:p>
          <w:p w14:paraId="3A53B962" w14:textId="5EB656AA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древний город Фуронг.</w:t>
            </w:r>
          </w:p>
          <w:p w14:paraId="2DEDD967" w14:textId="1427AED2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Фуронге.</w:t>
            </w:r>
          </w:p>
          <w:p w14:paraId="36B780B1" w14:textId="516A79D1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в Чжанцзяцзе.</w:t>
            </w:r>
          </w:p>
          <w:p w14:paraId="311A5857" w14:textId="38D0E6F6" w:rsidR="0098283F" w:rsidRPr="000923FF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F3C01" w:rsidRPr="0035422F" w14:paraId="18EC65D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2F4" w14:textId="7202B504" w:rsidR="007F3C01" w:rsidRDefault="007F3C01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4DB9" w14:textId="58AB4E74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9F86557" w14:textId="3EEDA649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особого черного чая Чжанцзяцзе, знакомство с культурой китайской чайной церемонии.</w:t>
            </w:r>
          </w:p>
          <w:p w14:paraId="0BAA83BF" w14:textId="7991AA27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 полдень отправление в Национальный лесопарк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«</w:t>
            </w: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Чжанцзяцзе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270866A" w14:textId="18BCA5C3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на гору на самом высоком в мире открытом лифте «Байлун» («Сто Драконов»).</w:t>
            </w:r>
          </w:p>
          <w:p w14:paraId="128B298C" w14:textId="182FFA64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живописному району Юаньцзяцзе.</w:t>
            </w:r>
          </w:p>
          <w:p w14:paraId="59D77A3B" w14:textId="783C8183" w:rsidR="00395675" w:rsidRPr="00395675" w:rsidRDefault="00395675" w:rsidP="003956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lang w:eastAsia="ru-RU"/>
              </w:rPr>
              <w:t>Здесь находятся «Парящие горы», послужившие прототипом гор Халлелуйя в фильме «Аватар».</w:t>
            </w:r>
          </w:p>
          <w:p w14:paraId="52E93EC9" w14:textId="44417A5F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на гору Тяньцзышань.</w:t>
            </w:r>
          </w:p>
          <w:p w14:paraId="6A6A399B" w14:textId="281C1944" w:rsidR="00395675" w:rsidRPr="00395675" w:rsidRDefault="00395675" w:rsidP="003956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lang w:eastAsia="ru-RU"/>
              </w:rPr>
              <w:t>Отсюда открывается широкий вид на тысячи причудливых пиков в облаках и тумане. Спуск на канатной дороге «Тяньцзышань».</w:t>
            </w:r>
          </w:p>
          <w:p w14:paraId="56CED85E" w14:textId="59020B9C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Золотого Кнута (Цзиньбяньси) — «Вода огибает четверо ворот» (Шуйжаосымэнь) — «Галерея в десять ли» (Шилихуалан).</w:t>
            </w:r>
          </w:p>
          <w:p w14:paraId="797D64C5" w14:textId="3E844B92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0853FBB8" w14:textId="5A8FC5FD" w:rsidR="007F3C01" w:rsidRPr="00C617D3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F3C01" w:rsidRPr="0035422F" w14:paraId="02FB7C34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9D8" w14:textId="7A18179D" w:rsidR="007F3C01" w:rsidRDefault="007F3C01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410F" w14:textId="702DA5E8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82764C4" w14:textId="491CC7E6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художественной галереи «Цзюньшэн».</w:t>
            </w:r>
          </w:p>
          <w:p w14:paraId="4DE5E984" w14:textId="589AE3AA" w:rsidR="00395675" w:rsidRPr="00395675" w:rsidRDefault="00395675" w:rsidP="003956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lang w:eastAsia="ru-RU"/>
              </w:rPr>
              <w:t>Она относится к категории туристических объектов уровня «3А» в Китае.</w:t>
            </w:r>
          </w:p>
          <w:p w14:paraId="0A3B5985" w14:textId="76A95125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Днем экскурсия в национальный лесопарк Тяньмэньшань.</w:t>
            </w:r>
          </w:p>
          <w:p w14:paraId="0C7C0F78" w14:textId="75D4901B" w:rsidR="00395675" w:rsidRPr="00395675" w:rsidRDefault="00395675" w:rsidP="003956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lang w:eastAsia="ru-RU"/>
              </w:rPr>
              <w:t>В программе: канатная дорога «Тяньмэньшань», пещера «Тяньмэнь», стеклянная тропа, эскалатор сквозь гору и др.</w:t>
            </w:r>
          </w:p>
          <w:p w14:paraId="16961624" w14:textId="693A1F6D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местном ресторане с блюдами региональной кухни.</w:t>
            </w:r>
          </w:p>
          <w:p w14:paraId="138E0071" w14:textId="0EF85DFB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вечернее шоу «Вечная песнь Сунчэна» (за доп. плату).</w:t>
            </w:r>
          </w:p>
          <w:p w14:paraId="455FB04E" w14:textId="49B3BA21" w:rsidR="007F3C01" w:rsidRPr="00C617D3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95675" w:rsidRPr="0035422F" w14:paraId="52D633A2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2BA" w14:textId="528D2F96" w:rsidR="00395675" w:rsidRDefault="00395675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DA98" w14:textId="4C90D6BF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7976E70" w14:textId="1F098DC7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Большой каньон и по стеклянной тропе.</w:t>
            </w:r>
          </w:p>
          <w:p w14:paraId="5FA77DBB" w14:textId="07854736" w:rsidR="00395675" w:rsidRPr="00395675" w:rsidRDefault="00395675" w:rsidP="003956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lang w:eastAsia="ru-RU"/>
              </w:rPr>
              <w:t>Это самая высокая, длинная и красивая в мире стеклянная дорога. Туда и обратно по стеклянному мосту + VR-аттракцион.</w:t>
            </w:r>
          </w:p>
          <w:p w14:paraId="0FFB9931" w14:textId="18F4EF19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Во второй половине дня возвращение на скоростном поезде в Чэнду.</w:t>
            </w:r>
          </w:p>
          <w:p w14:paraId="5CA46AEE" w14:textId="75E2CD8F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и трансфер в отель в Чэнду.</w:t>
            </w:r>
          </w:p>
          <w:p w14:paraId="42981269" w14:textId="5AFB4DC1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2101884A" w14:textId="5F071844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95675" w:rsidRPr="0035422F" w14:paraId="0A1460E5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28E" w14:textId="4D0D0A3B" w:rsidR="00395675" w:rsidRDefault="00395675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BDB0" w14:textId="35CE84DE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7E4258B" w14:textId="11C7B745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научно-исследовательской базы по охране больших панд в Дуцзянъяне.</w:t>
            </w:r>
          </w:p>
          <w:p w14:paraId="2C0D4371" w14:textId="222C1FAB" w:rsidR="00395675" w:rsidRPr="00395675" w:rsidRDefault="00395675" w:rsidP="003956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lang w:eastAsia="ru-RU"/>
              </w:rPr>
              <w:t>Обзорная поездка на электромобиле на вершину горы и осмотр территории.</w:t>
            </w:r>
          </w:p>
          <w:p w14:paraId="3CF911DD" w14:textId="73F1E6B2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самого красивого книжного магазина в мире, напоминающего мир Гарри Поттера — «Чжуншугэ».</w:t>
            </w:r>
          </w:p>
          <w:p w14:paraId="3F147E43" w14:textId="0D0E2D70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полного историко-культурного колорита храм Ухоу (храм Чжу гэ Ляна).</w:t>
            </w:r>
          </w:p>
          <w:p w14:paraId="0070CE5F" w14:textId="7B0F17BA" w:rsidR="00395675" w:rsidRPr="00395675" w:rsidRDefault="00395675" w:rsidP="003956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lang w:eastAsia="ru-RU"/>
              </w:rPr>
              <w:t>Ощутите атмосферу тысячелетней культуры эпохи Троецарствия.</w:t>
            </w:r>
          </w:p>
          <w:p w14:paraId="478D3C08" w14:textId="28A91ECB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399400AE" w14:textId="36F9CFE4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вечернее шоу «Смена масок» сычуаньской оперы (за доп. плату).</w:t>
            </w:r>
          </w:p>
          <w:p w14:paraId="149DF032" w14:textId="7DEAE255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95675" w:rsidRPr="0035422F" w14:paraId="1C83695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6AFE" w14:textId="3510A97A" w:rsidR="00395675" w:rsidRDefault="00395675" w:rsidP="00DA233F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499" w14:textId="7B8657B0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80EAE05" w14:textId="08BDFC57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знаменитого объекта нематериального культурного наследия Китая — Музея парчи и вышивки в Чэнду.</w:t>
            </w:r>
          </w:p>
          <w:p w14:paraId="0F0B7A3E" w14:textId="25BAC255" w:rsidR="00395675" w:rsidRPr="00395675" w:rsidRDefault="00395675" w:rsidP="003956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lang w:eastAsia="ru-RU"/>
              </w:rPr>
              <w:t>Знакомство с технологиями производства китайского шелка, парчи и вышивки, участие в мастер-классе.</w:t>
            </w:r>
          </w:p>
          <w:p w14:paraId="0545DC81" w14:textId="272DDE6D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Во второй половине дня трансфер в международный аэропорт Чэнду — Тяньфу.</w:t>
            </w:r>
          </w:p>
          <w:p w14:paraId="106C53B7" w14:textId="38797943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Вылет в Санкт-Петербург рейсом 3U3815.</w:t>
            </w:r>
          </w:p>
          <w:p w14:paraId="79AA7CD1" w14:textId="26D44576" w:rsidR="00395675" w:rsidRPr="00395675" w:rsidRDefault="00395675" w:rsidP="003956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67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272EC88E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Стоимость тура на 1 человека в </w:t>
      </w:r>
      <w:r w:rsidR="00395675">
        <w:rPr>
          <w:b/>
          <w:bCs/>
          <w:sz w:val="28"/>
          <w:szCs w:val="28"/>
          <w:lang w:val="ru-RU"/>
        </w:rPr>
        <w:t>долларах:</w:t>
      </w:r>
    </w:p>
    <w:tbl>
      <w:tblPr>
        <w:tblStyle w:val="12"/>
        <w:tblpPr w:leftFromText="180" w:rightFromText="180" w:vertAnchor="text" w:horzAnchor="margin" w:tblpXSpec="right" w:tblpY="204"/>
        <w:tblW w:w="9914" w:type="dxa"/>
        <w:tblLayout w:type="fixed"/>
        <w:tblLook w:val="04A0" w:firstRow="1" w:lastRow="0" w:firstColumn="1" w:lastColumn="0" w:noHBand="0" w:noVBand="1"/>
      </w:tblPr>
      <w:tblGrid>
        <w:gridCol w:w="2689"/>
        <w:gridCol w:w="4253"/>
        <w:gridCol w:w="2972"/>
      </w:tblGrid>
      <w:tr w:rsidR="00395675" w:rsidRPr="00513874" w14:paraId="428F05BA" w14:textId="2F5EB3AF" w:rsidTr="00095F86">
        <w:trPr>
          <w:trHeight w:val="55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E2CF9C4" w14:textId="523AB173" w:rsidR="00395675" w:rsidRPr="00513874" w:rsidRDefault="00395675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EEB7FAE" w14:textId="6BC83522" w:rsidR="00395675" w:rsidRDefault="00395675" w:rsidP="0039567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95675">
              <w:rPr>
                <w:rFonts w:ascii="Times New Roman" w:hAnsi="Times New Roman"/>
                <w:b/>
                <w:bCs/>
                <w:lang w:val="ru-RU"/>
              </w:rPr>
              <w:t>SNGL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F20140B" w14:textId="0A484660" w:rsidR="00395675" w:rsidRDefault="00395675" w:rsidP="0039567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395675">
              <w:rPr>
                <w:rFonts w:ascii="Times New Roman" w:hAnsi="Times New Roman"/>
                <w:b/>
                <w:bCs/>
                <w:lang w:val="ru-RU"/>
              </w:rPr>
              <w:t>DBL</w:t>
            </w:r>
          </w:p>
        </w:tc>
      </w:tr>
      <w:tr w:rsidR="00095F86" w:rsidRPr="007F3C01" w14:paraId="27BEC2A6" w14:textId="6B77EE6F" w:rsidTr="00095F86">
        <w:tc>
          <w:tcPr>
            <w:tcW w:w="2689" w:type="dxa"/>
            <w:vAlign w:val="center"/>
          </w:tcPr>
          <w:p w14:paraId="7F32A512" w14:textId="7A20251C" w:rsidR="00095F86" w:rsidRPr="00280A55" w:rsidRDefault="00095F86" w:rsidP="00095F8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Размещение</w:t>
            </w:r>
          </w:p>
        </w:tc>
        <w:tc>
          <w:tcPr>
            <w:tcW w:w="4253" w:type="dxa"/>
            <w:vAlign w:val="center"/>
          </w:tcPr>
          <w:p w14:paraId="378924C4" w14:textId="77576E72" w:rsidR="00095F86" w:rsidRPr="007A0C51" w:rsidRDefault="00095F86" w:rsidP="00095F86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2307</w:t>
            </w:r>
          </w:p>
        </w:tc>
        <w:tc>
          <w:tcPr>
            <w:tcW w:w="2972" w:type="dxa"/>
            <w:vAlign w:val="center"/>
          </w:tcPr>
          <w:p w14:paraId="730302DF" w14:textId="1FD6EB65" w:rsidR="00095F86" w:rsidRPr="007A0C51" w:rsidRDefault="00095F86" w:rsidP="00095F86">
            <w:pPr>
              <w:spacing w:after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2107</w:t>
            </w:r>
          </w:p>
        </w:tc>
      </w:tr>
      <w:bookmarkEnd w:id="0"/>
    </w:tbl>
    <w:p w14:paraId="56DB2A4E" w14:textId="77777777" w:rsidR="004E22C2" w:rsidRPr="007F3C01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5E39016" w14:textId="77777777" w:rsidR="00706733" w:rsidRPr="00706733" w:rsidRDefault="00706733" w:rsidP="00706733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06733">
        <w:rPr>
          <w:color w:val="000000"/>
          <w:sz w:val="22"/>
          <w:szCs w:val="24"/>
          <w:lang w:val="ru-RU"/>
        </w:rPr>
        <w:t>авиаперелет по маршруту: Санкт-Петербург — Чэнду — Санкт-Петербург (эконом класс);</w:t>
      </w:r>
    </w:p>
    <w:p w14:paraId="661B76CE" w14:textId="77777777" w:rsidR="00706733" w:rsidRPr="00706733" w:rsidRDefault="00706733" w:rsidP="00706733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06733">
        <w:rPr>
          <w:color w:val="000000"/>
          <w:sz w:val="22"/>
          <w:szCs w:val="24"/>
          <w:lang w:val="ru-RU"/>
        </w:rPr>
        <w:t>высокоскоростной поезд по маршруту: Чэнду — Чжанцзяцзе — Чэнду (место второго класса);</w:t>
      </w:r>
    </w:p>
    <w:p w14:paraId="46A99C5F" w14:textId="77777777" w:rsidR="00706733" w:rsidRPr="00706733" w:rsidRDefault="00706733" w:rsidP="00706733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06733">
        <w:rPr>
          <w:color w:val="000000"/>
          <w:sz w:val="22"/>
          <w:szCs w:val="24"/>
          <w:lang w:val="ru-RU"/>
        </w:rPr>
        <w:t>проживание в стандартных номерах отелей указанной категории (4 *);</w:t>
      </w:r>
    </w:p>
    <w:p w14:paraId="73E0B2B0" w14:textId="77777777" w:rsidR="00706733" w:rsidRPr="00706733" w:rsidRDefault="00706733" w:rsidP="00706733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06733">
        <w:rPr>
          <w:color w:val="000000"/>
          <w:sz w:val="22"/>
          <w:szCs w:val="24"/>
          <w:lang w:val="ru-RU"/>
        </w:rPr>
        <w:t>транспортное обслуживание в Китае: трансферы в аэропорт, на вокзал, к достопримечательностям и отелям;</w:t>
      </w:r>
    </w:p>
    <w:p w14:paraId="0E340366" w14:textId="442F3113" w:rsidR="00706733" w:rsidRPr="00706733" w:rsidRDefault="00706733" w:rsidP="00706733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06733">
        <w:rPr>
          <w:color w:val="000000"/>
          <w:sz w:val="22"/>
          <w:szCs w:val="24"/>
          <w:lang w:val="ru-RU"/>
        </w:rPr>
        <w:t>экскурсионное обслуживание,</w:t>
      </w:r>
      <w:r>
        <w:rPr>
          <w:color w:val="000000"/>
          <w:sz w:val="22"/>
          <w:szCs w:val="24"/>
          <w:lang w:val="ru-RU"/>
        </w:rPr>
        <w:t xml:space="preserve"> </w:t>
      </w:r>
      <w:r w:rsidRPr="00706733">
        <w:rPr>
          <w:color w:val="000000"/>
          <w:sz w:val="22"/>
          <w:szCs w:val="24"/>
          <w:lang w:val="ru-RU"/>
        </w:rPr>
        <w:t>включая входные билеты по программе;</w:t>
      </w:r>
    </w:p>
    <w:p w14:paraId="7C732476" w14:textId="77777777" w:rsidR="00706733" w:rsidRPr="00706733" w:rsidRDefault="00706733" w:rsidP="00706733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06733">
        <w:rPr>
          <w:color w:val="000000"/>
          <w:sz w:val="22"/>
          <w:szCs w:val="24"/>
          <w:lang w:val="ru-RU"/>
        </w:rPr>
        <w:t>услуги русскоговорящего гида;</w:t>
      </w:r>
    </w:p>
    <w:p w14:paraId="684ABCD9" w14:textId="77777777" w:rsidR="00706733" w:rsidRPr="00706733" w:rsidRDefault="00706733" w:rsidP="00706733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06733">
        <w:rPr>
          <w:color w:val="000000"/>
          <w:sz w:val="22"/>
          <w:szCs w:val="24"/>
          <w:lang w:val="ru-RU"/>
        </w:rPr>
        <w:t>питание по программе (стандарт обеда и ужина: 8 блюд и 1 суп);</w:t>
      </w:r>
    </w:p>
    <w:p w14:paraId="396E776C" w14:textId="163BC5F3" w:rsidR="007A0C51" w:rsidRDefault="00706733" w:rsidP="00706733">
      <w:pPr>
        <w:pStyle w:val="af"/>
        <w:numPr>
          <w:ilvl w:val="0"/>
          <w:numId w:val="35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706733">
        <w:rPr>
          <w:color w:val="000000"/>
          <w:sz w:val="22"/>
          <w:szCs w:val="24"/>
          <w:lang w:val="ru-RU"/>
        </w:rPr>
        <w:t>туристическая страховка в Китае (300.000 юаней).</w:t>
      </w:r>
    </w:p>
    <w:p w14:paraId="67B5C5F5" w14:textId="77777777" w:rsidR="00280A55" w:rsidRDefault="00280A55" w:rsidP="00280A55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1E1A7E09" w14:textId="77777777" w:rsidR="00706733" w:rsidRPr="00706733" w:rsidRDefault="00706733" w:rsidP="00706733">
      <w:pPr>
        <w:pStyle w:val="af0"/>
        <w:numPr>
          <w:ilvl w:val="0"/>
          <w:numId w:val="3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06733">
        <w:rPr>
          <w:rFonts w:ascii="Times New Roman" w:eastAsia="Times New Roman" w:hAnsi="Times New Roman"/>
          <w:color w:val="000000"/>
          <w:szCs w:val="24"/>
          <w:lang w:eastAsia="ru-RU"/>
        </w:rPr>
        <w:t>страхование от невыезда;</w:t>
      </w:r>
    </w:p>
    <w:p w14:paraId="7961D5F7" w14:textId="77777777" w:rsidR="00706733" w:rsidRPr="00706733" w:rsidRDefault="00706733" w:rsidP="00706733">
      <w:pPr>
        <w:pStyle w:val="af0"/>
        <w:numPr>
          <w:ilvl w:val="0"/>
          <w:numId w:val="3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06733">
        <w:rPr>
          <w:rFonts w:ascii="Times New Roman" w:eastAsia="Times New Roman" w:hAnsi="Times New Roman"/>
          <w:color w:val="000000"/>
          <w:szCs w:val="24"/>
          <w:lang w:eastAsia="ru-RU"/>
        </w:rPr>
        <w:t>вечернее шоу «Вечная песнь Сунчэна»;</w:t>
      </w:r>
    </w:p>
    <w:p w14:paraId="395A5580" w14:textId="77777777" w:rsidR="00706733" w:rsidRPr="00706733" w:rsidRDefault="00706733" w:rsidP="00706733">
      <w:pPr>
        <w:pStyle w:val="af0"/>
        <w:numPr>
          <w:ilvl w:val="0"/>
          <w:numId w:val="3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06733">
        <w:rPr>
          <w:rFonts w:ascii="Times New Roman" w:eastAsia="Times New Roman" w:hAnsi="Times New Roman"/>
          <w:color w:val="000000"/>
          <w:szCs w:val="24"/>
          <w:lang w:eastAsia="ru-RU"/>
        </w:rPr>
        <w:t>вечернее шоу «Смена масок» сычуаньской оперы;</w:t>
      </w:r>
    </w:p>
    <w:p w14:paraId="598ED136" w14:textId="77777777" w:rsidR="00706733" w:rsidRPr="00706733" w:rsidRDefault="00706733" w:rsidP="00706733">
      <w:pPr>
        <w:pStyle w:val="af0"/>
        <w:numPr>
          <w:ilvl w:val="0"/>
          <w:numId w:val="3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06733">
        <w:rPr>
          <w:rFonts w:ascii="Times New Roman" w:eastAsia="Times New Roman" w:hAnsi="Times New Roman"/>
          <w:color w:val="000000"/>
          <w:szCs w:val="24"/>
          <w:lang w:eastAsia="ru-RU"/>
        </w:rPr>
        <w:t>все мероприятия, экскурсии и питание, не включенные в программу.</w:t>
      </w:r>
    </w:p>
    <w:p w14:paraId="69059339" w14:textId="77777777" w:rsidR="00706733" w:rsidRPr="00280A55" w:rsidRDefault="00706733" w:rsidP="00706733">
      <w:pPr>
        <w:pStyle w:val="af0"/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80AC607" w14:textId="77777777" w:rsidR="007A0C51" w:rsidRPr="007A0C51" w:rsidRDefault="007A0C51" w:rsidP="007A0C51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 w:rsidRPr="007A0C51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В цену заложен минимальный невозвратный тариф, итоговая стоимость может измениться. Уточнять при бронировании!</w:t>
      </w:r>
    </w:p>
    <w:p w14:paraId="23D4D9D0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b/>
          <w:bCs/>
          <w:lang w:eastAsia="ru-RU"/>
        </w:rPr>
      </w:pPr>
      <w:r w:rsidRPr="00706733">
        <w:rPr>
          <w:rStyle w:val="important"/>
          <w:rFonts w:ascii="Times New Roman" w:hAnsi="Times New Roman"/>
          <w:b/>
          <w:bCs/>
        </w:rPr>
        <w:t>В праздничные дни в Китае цена тура может измениться, о ценах в период китайских праздников будет сообщено заранее.</w:t>
      </w:r>
    </w:p>
    <w:p w14:paraId="37B4CCFD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Оплата в рублях по курсу компании на день покупки.</w:t>
      </w:r>
    </w:p>
    <w:p w14:paraId="2E28EA3E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В случае отмены или задержки рейса по причине авиакомпании, принимаются меры в соответствии с политикой и стандартами авиакомпании.</w:t>
      </w:r>
    </w:p>
    <w:p w14:paraId="72AF0850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Рекомендуем иметь при себе достаточное количество наличных денежных средств в валюте из расчета 100 USD в день на человека, чтобы иметь возможность оплачивать товары и услуги в случае сложностей с банковской картой.</w:t>
      </w:r>
    </w:p>
    <w:p w14:paraId="3FDEE351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64C376CF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Просим перед поездкой в Китай проверить действующие загранпаспорта на предмет наличия в них штампов о пересечении границы с Турцией при предыдущих поездках. Служба пограничного и миграционного контроля по прилёту в Китай выборочно проверяет паспорта туристов и может задавать вопросы касаемо цели предыдущих посещений Турции (только по действующему паспорту). Если посещение Турции было коротким (за 1 поездку до 28 дней пребывания), то достаточно будет сказать, что пребывание было с целью туризма и предъявить маршрутные квитанции авиабилетов, по которым пассажир летал в Турцию. Но если пребывание в Турции составляло одномоментно более 28 дней, то вероятен риск отказа во въезде в Китай!</w:t>
      </w:r>
      <w:r w:rsidRPr="00706733">
        <w:rPr>
          <w:rFonts w:ascii="Times New Roman" w:hAnsi="Times New Roman"/>
          <w:color w:val="000000"/>
        </w:rPr>
        <w:br/>
        <w:t xml:space="preserve">Также внимательно проверяйте качество турецких штампов (даже если въезжали по нему в Турцию на неделю). Если в паспорте штампы о пересечении границы разборчивы, то обычно бывает достаточно предъявить визовому офицеру распечатку маршрутной квитанции авиабилета в Турцию </w:t>
      </w:r>
      <w:r w:rsidRPr="00706733">
        <w:rPr>
          <w:rFonts w:ascii="Times New Roman" w:hAnsi="Times New Roman"/>
          <w:color w:val="000000"/>
        </w:rPr>
        <w:lastRenderedPageBreak/>
        <w:t>(туда – обратно), по которому была совершена поездка. Но если данных не видно или они плохо читаются, лучше оформить визу в Китай заранее.</w:t>
      </w:r>
    </w:p>
    <w:p w14:paraId="39B1E1FB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78371A8B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750247D2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Документы по туру:</w:t>
      </w:r>
    </w:p>
    <w:p w14:paraId="738A30E8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Перечень документов: авиабилеты, ваучер, программа тура, медицинская 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17832A99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1E05DBDE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При оформлении электронной въездной карты (электронной миграционной карты), необходимо учесть, что заполняется карта лично участником тура (туристом), с подписью (как в загранпаспорте) и туроператор не имеет возможности заполнять данные документы за туриста (участника тура) – </w:t>
      </w:r>
      <w:hyperlink r:id="rId7" w:tgtFrame="_blank" w:history="1">
        <w:r w:rsidRPr="00706733">
          <w:rPr>
            <w:rStyle w:val="a7"/>
            <w:rFonts w:ascii="Times New Roman" w:hAnsi="Times New Roman"/>
            <w:color w:val="3C8DBC"/>
            <w:u w:val="none"/>
          </w:rPr>
          <w:t>смотреть подробную информацию</w:t>
        </w:r>
      </w:hyperlink>
      <w:r w:rsidRPr="00706733">
        <w:rPr>
          <w:rFonts w:ascii="Times New Roman" w:hAnsi="Times New Roman"/>
          <w:color w:val="000000"/>
        </w:rPr>
        <w:t>, </w:t>
      </w:r>
      <w:hyperlink r:id="rId8" w:tgtFrame="_blank" w:history="1">
        <w:r w:rsidRPr="00706733">
          <w:rPr>
            <w:rStyle w:val="a7"/>
            <w:rFonts w:ascii="Times New Roman" w:hAnsi="Times New Roman"/>
            <w:color w:val="3C8DBC"/>
            <w:u w:val="none"/>
          </w:rPr>
          <w:t>открыть форму для заполнения на компьютере</w:t>
        </w:r>
      </w:hyperlink>
      <w:r w:rsidRPr="00706733">
        <w:rPr>
          <w:rFonts w:ascii="Times New Roman" w:hAnsi="Times New Roman"/>
          <w:color w:val="000000"/>
        </w:rPr>
        <w:t>, </w:t>
      </w:r>
      <w:hyperlink r:id="rId9" w:tgtFrame="_blank" w:history="1">
        <w:r w:rsidRPr="00706733">
          <w:rPr>
            <w:rStyle w:val="a7"/>
            <w:rFonts w:ascii="Times New Roman" w:hAnsi="Times New Roman"/>
            <w:color w:val="3C8DBC"/>
            <w:u w:val="none"/>
          </w:rPr>
          <w:t>открыть форму для заполнения на телефоне</w:t>
        </w:r>
      </w:hyperlink>
      <w:r w:rsidRPr="00706733">
        <w:rPr>
          <w:rFonts w:ascii="Times New Roman" w:hAnsi="Times New Roman"/>
          <w:color w:val="000000"/>
        </w:rPr>
        <w:t>. Также необходимо учесть: электронная 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61D09489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замену, а также заменять отели на аналогичные в случае возникновения непредвиденных обстоятельств.</w:t>
      </w:r>
    </w:p>
    <w:p w14:paraId="19DF3126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ind w:left="-142"/>
        <w:jc w:val="both"/>
        <w:rPr>
          <w:rFonts w:ascii="Times New Roman" w:hAnsi="Times New Roman"/>
          <w:color w:val="000000"/>
        </w:rPr>
      </w:pPr>
      <w:r w:rsidRPr="00706733">
        <w:rPr>
          <w:rFonts w:ascii="Times New Roman" w:hAnsi="Times New Roman"/>
          <w:color w:val="000000"/>
        </w:rPr>
        <w:t>Возможные варианты размещения:</w:t>
      </w:r>
    </w:p>
    <w:p w14:paraId="226D4F6E" w14:textId="77777777" w:rsidR="0070673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val="en-US"/>
        </w:rPr>
      </w:pPr>
      <w:r w:rsidRPr="00706733">
        <w:rPr>
          <w:rFonts w:ascii="Times New Roman" w:hAnsi="Times New Roman"/>
          <w:color w:val="000000"/>
        </w:rPr>
        <w:t>отели</w:t>
      </w:r>
      <w:r w:rsidRPr="00706733">
        <w:rPr>
          <w:rFonts w:ascii="Times New Roman" w:hAnsi="Times New Roman"/>
          <w:color w:val="000000"/>
          <w:lang w:val="en-US"/>
        </w:rPr>
        <w:t xml:space="preserve"> </w:t>
      </w:r>
      <w:r w:rsidRPr="00706733">
        <w:rPr>
          <w:rFonts w:ascii="Times New Roman" w:hAnsi="Times New Roman"/>
          <w:color w:val="000000"/>
        </w:rPr>
        <w:t>в</w:t>
      </w:r>
      <w:r w:rsidRPr="00706733">
        <w:rPr>
          <w:rFonts w:ascii="Times New Roman" w:hAnsi="Times New Roman"/>
          <w:color w:val="000000"/>
          <w:lang w:val="en-US"/>
        </w:rPr>
        <w:t> </w:t>
      </w:r>
      <w:r w:rsidRPr="00706733">
        <w:rPr>
          <w:rFonts w:ascii="Times New Roman" w:hAnsi="Times New Roman"/>
          <w:color w:val="000000"/>
        </w:rPr>
        <w:t>Чэнду</w:t>
      </w:r>
      <w:r w:rsidRPr="00706733">
        <w:rPr>
          <w:rFonts w:ascii="Times New Roman" w:hAnsi="Times New Roman"/>
          <w:color w:val="000000"/>
          <w:lang w:val="en-US"/>
        </w:rPr>
        <w:t>: «Chengdu AC Hotel» 4*, «Even Hotel Chengdu Jinniu by IHG» 5*, «Holiday Inn Chengdu New Hope High-tech Center» 4*, «Crowne Plaza Chengdu West by IHG» 5* </w:t>
      </w:r>
      <w:r w:rsidRPr="00706733">
        <w:rPr>
          <w:rFonts w:ascii="Times New Roman" w:hAnsi="Times New Roman"/>
          <w:color w:val="000000"/>
        </w:rPr>
        <w:t>или</w:t>
      </w:r>
      <w:r w:rsidRPr="00706733">
        <w:rPr>
          <w:rFonts w:ascii="Times New Roman" w:hAnsi="Times New Roman"/>
          <w:color w:val="000000"/>
          <w:lang w:val="en-US"/>
        </w:rPr>
        <w:t xml:space="preserve"> </w:t>
      </w:r>
      <w:r w:rsidRPr="00706733">
        <w:rPr>
          <w:rFonts w:ascii="Times New Roman" w:hAnsi="Times New Roman"/>
          <w:color w:val="000000"/>
        </w:rPr>
        <w:t>отель</w:t>
      </w:r>
      <w:r w:rsidRPr="00706733">
        <w:rPr>
          <w:rFonts w:ascii="Times New Roman" w:hAnsi="Times New Roman"/>
          <w:color w:val="000000"/>
          <w:lang w:val="en-US"/>
        </w:rPr>
        <w:t xml:space="preserve"> </w:t>
      </w:r>
      <w:r w:rsidRPr="00706733">
        <w:rPr>
          <w:rFonts w:ascii="Times New Roman" w:hAnsi="Times New Roman"/>
          <w:color w:val="000000"/>
        </w:rPr>
        <w:t>аналогичного</w:t>
      </w:r>
      <w:r w:rsidRPr="00706733">
        <w:rPr>
          <w:rFonts w:ascii="Times New Roman" w:hAnsi="Times New Roman"/>
          <w:color w:val="000000"/>
          <w:lang w:val="en-US"/>
        </w:rPr>
        <w:t xml:space="preserve"> </w:t>
      </w:r>
      <w:r w:rsidRPr="00706733">
        <w:rPr>
          <w:rFonts w:ascii="Times New Roman" w:hAnsi="Times New Roman"/>
          <w:color w:val="000000"/>
        </w:rPr>
        <w:t>уровня</w:t>
      </w:r>
      <w:r w:rsidRPr="00706733">
        <w:rPr>
          <w:rFonts w:ascii="Times New Roman" w:hAnsi="Times New Roman"/>
          <w:color w:val="000000"/>
          <w:lang w:val="en-US"/>
        </w:rPr>
        <w:t>;</w:t>
      </w:r>
    </w:p>
    <w:p w14:paraId="0A752027" w14:textId="4758D1B5" w:rsidR="00072673" w:rsidRPr="00706733" w:rsidRDefault="00706733" w:rsidP="0070673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lang w:val="en-US"/>
        </w:rPr>
      </w:pPr>
      <w:r w:rsidRPr="00706733">
        <w:rPr>
          <w:rFonts w:ascii="Times New Roman" w:hAnsi="Times New Roman"/>
          <w:color w:val="000000"/>
        </w:rPr>
        <w:t>отели</w:t>
      </w:r>
      <w:r w:rsidRPr="00706733">
        <w:rPr>
          <w:rFonts w:ascii="Times New Roman" w:hAnsi="Times New Roman"/>
          <w:color w:val="000000"/>
          <w:lang w:val="en-US"/>
        </w:rPr>
        <w:t xml:space="preserve"> </w:t>
      </w:r>
      <w:r w:rsidRPr="00706733">
        <w:rPr>
          <w:rFonts w:ascii="Times New Roman" w:hAnsi="Times New Roman"/>
          <w:color w:val="000000"/>
        </w:rPr>
        <w:t>в</w:t>
      </w:r>
      <w:r w:rsidRPr="00706733">
        <w:rPr>
          <w:rFonts w:ascii="Times New Roman" w:hAnsi="Times New Roman"/>
          <w:color w:val="000000"/>
          <w:lang w:val="en-US"/>
        </w:rPr>
        <w:t> </w:t>
      </w:r>
      <w:r w:rsidRPr="00706733">
        <w:rPr>
          <w:rFonts w:ascii="Times New Roman" w:hAnsi="Times New Roman"/>
          <w:color w:val="000000"/>
        </w:rPr>
        <w:t>Чжанцзяцзе</w:t>
      </w:r>
      <w:r w:rsidRPr="00706733">
        <w:rPr>
          <w:rFonts w:ascii="Times New Roman" w:hAnsi="Times New Roman"/>
          <w:color w:val="000000"/>
          <w:lang w:val="en-US"/>
        </w:rPr>
        <w:t>: «Zhangjiajie Country Garden Phoenix Hotel» 4*, «Best Western Plus Qingxinyuan Hotel Zhangjiajie» 4* </w:t>
      </w:r>
      <w:r w:rsidRPr="00706733">
        <w:rPr>
          <w:rFonts w:ascii="Times New Roman" w:hAnsi="Times New Roman"/>
          <w:color w:val="000000"/>
        </w:rPr>
        <w:t>или</w:t>
      </w:r>
      <w:r w:rsidRPr="00706733">
        <w:rPr>
          <w:rFonts w:ascii="Times New Roman" w:hAnsi="Times New Roman"/>
          <w:color w:val="000000"/>
          <w:lang w:val="en-US"/>
        </w:rPr>
        <w:t xml:space="preserve"> </w:t>
      </w:r>
      <w:r w:rsidRPr="00706733">
        <w:rPr>
          <w:rFonts w:ascii="Times New Roman" w:hAnsi="Times New Roman"/>
          <w:color w:val="000000"/>
        </w:rPr>
        <w:t>отель</w:t>
      </w:r>
      <w:r w:rsidRPr="00706733">
        <w:rPr>
          <w:rFonts w:ascii="Times New Roman" w:hAnsi="Times New Roman"/>
          <w:color w:val="000000"/>
          <w:lang w:val="en-US"/>
        </w:rPr>
        <w:t xml:space="preserve"> </w:t>
      </w:r>
      <w:r w:rsidRPr="00706733">
        <w:rPr>
          <w:rFonts w:ascii="Times New Roman" w:hAnsi="Times New Roman"/>
          <w:color w:val="000000"/>
        </w:rPr>
        <w:t>аналогичного</w:t>
      </w:r>
      <w:r w:rsidRPr="00706733">
        <w:rPr>
          <w:rFonts w:ascii="Times New Roman" w:hAnsi="Times New Roman"/>
          <w:color w:val="000000"/>
          <w:lang w:val="en-US"/>
        </w:rPr>
        <w:t xml:space="preserve"> </w:t>
      </w:r>
      <w:r w:rsidRPr="00706733">
        <w:rPr>
          <w:rFonts w:ascii="Times New Roman" w:hAnsi="Times New Roman"/>
          <w:color w:val="000000"/>
        </w:rPr>
        <w:t>уровня</w:t>
      </w:r>
      <w:r w:rsidRPr="00706733">
        <w:rPr>
          <w:rFonts w:ascii="Times New Roman" w:hAnsi="Times New Roman"/>
          <w:color w:val="000000"/>
          <w:lang w:val="en-US"/>
        </w:rPr>
        <w:t>, «Howard Johnson Neodalle Resort Zhangjiajie» 5*, «Zhangjiajie Ruijing Manshan Wyndham Hotel» 5*, «Pullman Zhangjiajie» 5*.</w:t>
      </w:r>
    </w:p>
    <w:sectPr w:rsidR="00072673" w:rsidRPr="00706733" w:rsidSect="00AD03C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3298" w14:textId="77777777" w:rsidR="0027285F" w:rsidRDefault="0027285F" w:rsidP="00CD1C11">
      <w:pPr>
        <w:spacing w:after="0" w:line="240" w:lineRule="auto"/>
      </w:pPr>
      <w:r>
        <w:separator/>
      </w:r>
    </w:p>
  </w:endnote>
  <w:endnote w:type="continuationSeparator" w:id="0">
    <w:p w14:paraId="364E4966" w14:textId="77777777" w:rsidR="0027285F" w:rsidRDefault="0027285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1CEB" w14:textId="77777777" w:rsidR="0027285F" w:rsidRDefault="0027285F" w:rsidP="00CD1C11">
      <w:pPr>
        <w:spacing w:after="0" w:line="240" w:lineRule="auto"/>
      </w:pPr>
      <w:r>
        <w:separator/>
      </w:r>
    </w:p>
  </w:footnote>
  <w:footnote w:type="continuationSeparator" w:id="0">
    <w:p w14:paraId="27875693" w14:textId="77777777" w:rsidR="0027285F" w:rsidRDefault="0027285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5E7598"/>
    <w:multiLevelType w:val="hybridMultilevel"/>
    <w:tmpl w:val="54AE30C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64CB0"/>
    <w:multiLevelType w:val="hybridMultilevel"/>
    <w:tmpl w:val="A0E27D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CF33D4"/>
    <w:multiLevelType w:val="hybridMultilevel"/>
    <w:tmpl w:val="FB800F7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725D1"/>
    <w:multiLevelType w:val="hybridMultilevel"/>
    <w:tmpl w:val="026C5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62168"/>
    <w:multiLevelType w:val="multilevel"/>
    <w:tmpl w:val="B7A2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D6F47"/>
    <w:multiLevelType w:val="hybridMultilevel"/>
    <w:tmpl w:val="9C6C8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6"/>
  </w:num>
  <w:num w:numId="2" w16cid:durableId="1120611531">
    <w:abstractNumId w:val="30"/>
  </w:num>
  <w:num w:numId="3" w16cid:durableId="1805193895">
    <w:abstractNumId w:val="2"/>
  </w:num>
  <w:num w:numId="4" w16cid:durableId="444539959">
    <w:abstractNumId w:val="28"/>
  </w:num>
  <w:num w:numId="5" w16cid:durableId="968246876">
    <w:abstractNumId w:val="5"/>
  </w:num>
  <w:num w:numId="6" w16cid:durableId="1899973723">
    <w:abstractNumId w:val="27"/>
  </w:num>
  <w:num w:numId="7" w16cid:durableId="1510632417">
    <w:abstractNumId w:val="38"/>
  </w:num>
  <w:num w:numId="8" w16cid:durableId="447503656">
    <w:abstractNumId w:val="9"/>
  </w:num>
  <w:num w:numId="9" w16cid:durableId="945188405">
    <w:abstractNumId w:val="20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21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31"/>
  </w:num>
  <w:num w:numId="17" w16cid:durableId="1713269101">
    <w:abstractNumId w:val="8"/>
  </w:num>
  <w:num w:numId="18" w16cid:durableId="1331130408">
    <w:abstractNumId w:val="23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8"/>
  </w:num>
  <w:num w:numId="22" w16cid:durableId="1221360180">
    <w:abstractNumId w:val="35"/>
  </w:num>
  <w:num w:numId="23" w16cid:durableId="1590188883">
    <w:abstractNumId w:val="39"/>
  </w:num>
  <w:num w:numId="24" w16cid:durableId="1037003114">
    <w:abstractNumId w:val="32"/>
  </w:num>
  <w:num w:numId="25" w16cid:durableId="41826368">
    <w:abstractNumId w:val="22"/>
  </w:num>
  <w:num w:numId="26" w16cid:durableId="428237460">
    <w:abstractNumId w:val="4"/>
  </w:num>
  <w:num w:numId="27" w16cid:durableId="920603958">
    <w:abstractNumId w:val="33"/>
  </w:num>
  <w:num w:numId="28" w16cid:durableId="2056197729">
    <w:abstractNumId w:val="24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7"/>
  </w:num>
  <w:num w:numId="32" w16cid:durableId="343552766">
    <w:abstractNumId w:val="37"/>
  </w:num>
  <w:num w:numId="33" w16cid:durableId="1721980043">
    <w:abstractNumId w:val="16"/>
  </w:num>
  <w:num w:numId="34" w16cid:durableId="2119400356">
    <w:abstractNumId w:val="19"/>
  </w:num>
  <w:num w:numId="35" w16cid:durableId="1880586132">
    <w:abstractNumId w:val="25"/>
  </w:num>
  <w:num w:numId="36" w16cid:durableId="1495995642">
    <w:abstractNumId w:val="36"/>
  </w:num>
  <w:num w:numId="37" w16cid:durableId="219177812">
    <w:abstractNumId w:val="29"/>
  </w:num>
  <w:num w:numId="38" w16cid:durableId="1820078471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95F86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285F"/>
    <w:rsid w:val="00274790"/>
    <w:rsid w:val="00280A55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72BC4"/>
    <w:rsid w:val="003809E6"/>
    <w:rsid w:val="00395675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06733"/>
    <w:rsid w:val="00710822"/>
    <w:rsid w:val="007108C6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A0C51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7F3C01"/>
    <w:rsid w:val="00811664"/>
    <w:rsid w:val="00811E32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002E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233F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07E2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A733A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70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ArrivalCardFillingPC/entry-registation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vezdie-tour.ru/images/program/China/Chinaarrivalcardsozvezd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.nia.gov.cn/ArrivalCardFillingPho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a16687</cp:lastModifiedBy>
  <cp:revision>3</cp:revision>
  <cp:lastPrinted>2021-05-14T11:01:00Z</cp:lastPrinted>
  <dcterms:created xsi:type="dcterms:W3CDTF">2026-06-19T10:05:00Z</dcterms:created>
  <dcterms:modified xsi:type="dcterms:W3CDTF">2026-06-19T10:34:00Z</dcterms:modified>
</cp:coreProperties>
</file>