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EC1888" w:rsidP="0074168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Бакинские будни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</w:p>
        </w:tc>
      </w:tr>
      <w:tr w:rsidR="00A9377D" w:rsidRPr="00BD4FFF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D" w:rsidRPr="00BD4FFF" w:rsidRDefault="009648D8" w:rsidP="00D86E1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1668E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Тур с самостоятельным прилетом в Баку из любого города – для помощи в бронировании авиабилетов в Азербайджан и обратно обратитесь к менеджеру.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9648D8" w:rsidRPr="00BD4FFF" w:rsidTr="009648D8">
        <w:trPr>
          <w:trHeight w:val="1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D8" w:rsidRPr="00BD4FFF" w:rsidRDefault="009648D8" w:rsidP="00EB6BC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147DE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</w:t>
            </w:r>
            <w:r w:rsid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:</w:t>
            </w:r>
            <w:r w:rsidR="00EB6BC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0</w:t>
            </w:r>
            <w:r w:rsid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1.04.25, 15.04.25, 06.05.25, 20.05</w:t>
            </w:r>
            <w:r w:rsidR="00EB6BC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.25, 03.06.25, 17.06</w:t>
            </w:r>
            <w:r w:rsidR="00EC1888" w:rsidRP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.25</w:t>
            </w:r>
          </w:p>
        </w:tc>
      </w:tr>
      <w:tr w:rsidR="0035422F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амостоятельное прибытие в Баку.</w:t>
            </w:r>
          </w:p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:rsidR="0074168D" w:rsidRDefault="00215A60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Групповой т</w:t>
            </w:r>
            <w:r w:rsid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рансфер из аэропорта в отель.</w:t>
            </w:r>
          </w:p>
          <w:p w:rsidR="00215A60" w:rsidRPr="0074168D" w:rsidRDefault="00215A60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:rsidR="009711DE" w:rsidRPr="000923FF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>10:00 начало экскурсионной программы (продолжительность 5–6 часов).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>Пешая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городу.</w:t>
            </w:r>
          </w:p>
          <w:p w:rsidR="00A86BF5" w:rsidRPr="00A86BF5" w:rsidRDefault="00A86BF5" w:rsidP="00A86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Начинается экскурсия у Парных Ворот Старого города, где туристы получат информацию об окружающих их объектах: первый памятник в Азербайджане – памятник национальному поэту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Сабиру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, памятник Низами, а также историю установки памятников.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сещение Старого Города.</w:t>
            </w:r>
          </w:p>
          <w:p w:rsidR="00A86BF5" w:rsidRPr="00A86BF5" w:rsidRDefault="00A86BF5" w:rsidP="00A86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Здесь сразу можно почувствовать веяние Востока. Посещение знаменитых по фильму «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Айлюлю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!», «Черт побери!». Осмотр караван-сараев XVI века, мечетей, бань, рыночной площади, Дворца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, а также символа Старого Города – Девичьей Башни.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программы.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городу.</w:t>
            </w:r>
          </w:p>
          <w:p w:rsidR="00A86BF5" w:rsidRPr="00A86BF5" w:rsidRDefault="00A86BF5" w:rsidP="00A86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Вы посетите: Нагорный парк, Малую Венецию. Программа предусматривает внешний осмотр Филармонии имени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Муслима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 Магомаева, здания Городской Думы, первой женской школы на Востоке, дома в венецианском стиле –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Исмаиллие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Торговой улице.</w:t>
            </w:r>
          </w:p>
          <w:p w:rsidR="00A86BF5" w:rsidRPr="00A86BF5" w:rsidRDefault="00A86BF5" w:rsidP="00A86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Это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Барвиха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 XIX века с неординарными домами.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Нагорного парка.</w:t>
            </w:r>
          </w:p>
          <w:p w:rsidR="00A86BF5" w:rsidRPr="00A86BF5" w:rsidRDefault="00A86BF5" w:rsidP="00A86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Аллея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мини-площадь Дважды Героя Советского Союза генерал-майора </w:t>
            </w:r>
            <w:proofErr w:type="spellStart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A86BF5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Бакинская телебашня.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бульвару.</w:t>
            </w:r>
          </w:p>
          <w:p w:rsidR="00A86BF5" w:rsidRPr="00A86BF5" w:rsidRDefault="00A86BF5" w:rsidP="00A86B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:rsidR="00CB37B0" w:rsidRPr="000923FF" w:rsidRDefault="00A86BF5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6BF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3" w:rsidRDefault="0074168D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экскурсионную программу (продолжительность 7 часов).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847ACB" w:rsidRPr="00847ACB" w:rsidRDefault="00847ACB" w:rsidP="00847A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 xml:space="preserve">Музей петроглифов – так называют </w:t>
            </w:r>
            <w:proofErr w:type="spellStart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Гобустан</w:t>
            </w:r>
            <w:proofErr w:type="spellEnd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 xml:space="preserve"> – горное местечко на юго-востоке Большого Кавказского хребта, расположенное в 65 км от Баку. Именно здесь были найдены древние стоянки первобытных людей, оставивших после себя множество наскальных изображений – петроглифов. Эти первобытные памятники искусства отображают культуру, хозяйство, мировоззрение, обычаи и традиции древних людей.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обед (за доп. плату, 1 час).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сещения Центра Гейдара Алиева.</w:t>
            </w:r>
          </w:p>
          <w:p w:rsidR="00847ACB" w:rsidRPr="00847ACB" w:rsidRDefault="00847ACB" w:rsidP="00847A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Современный Азербайджан признан в мире через своего общенационального лидера Гейдара Алиева. Центр, носящий имя Гейдара Алиева, стал символом современного Азербайджана и Баку. Здание Центра Гейдара Алиева является воплощением развития современного Азербайджана и его привязанности как к прошлому, так и к будущему.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Атешгях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847ACB" w:rsidRPr="00847ACB" w:rsidRDefault="00847ACB" w:rsidP="00847A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 xml:space="preserve"> – Храм Вечного Огня (XVII–XVIII вв.) в Азербайджане, на Апшеронском полуострове, в 30 км от центра Баку, на окраине поселка Сураханы, в разное время почитавшийся </w:t>
            </w:r>
            <w:proofErr w:type="spellStart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зороастрийцами</w:t>
            </w:r>
            <w:proofErr w:type="spellEnd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, индуистами и сикхами. Возник в XVII–XVIII вв. на месте «вечных» неугасаемых огней – горящих выходов естественного газа, благодаря чему храм и носит название «</w:t>
            </w:r>
            <w:proofErr w:type="spellStart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847ACB">
              <w:rPr>
                <w:rFonts w:ascii="Times New Roman" w:eastAsia="Times New Roman" w:hAnsi="Times New Roman"/>
                <w:bCs/>
                <w:lang w:eastAsia="ru-RU"/>
              </w:rPr>
              <w:t>», что означает «Дом огня», «Место огня».</w:t>
            </w:r>
          </w:p>
          <w:p w:rsidR="00847ACB" w:rsidRPr="00847ACB" w:rsidRDefault="00847ACB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/>
                <w:bCs/>
                <w:lang w:eastAsia="ru-RU"/>
              </w:rPr>
              <w:t>Возв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ращение в отель.</w:t>
            </w:r>
          </w:p>
          <w:p w:rsidR="0098283F" w:rsidRPr="000923FF" w:rsidRDefault="00847ACB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7AC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143B28" w:rsidRPr="00143B28" w:rsidRDefault="00143B28" w:rsidP="00143B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B28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отеля.</w:t>
            </w:r>
          </w:p>
          <w:p w:rsidR="00143B28" w:rsidRPr="00143B28" w:rsidRDefault="00143B28" w:rsidP="00143B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:rsidR="00F51649" w:rsidRPr="000923FF" w:rsidRDefault="00143B28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B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9900C5" w:rsidRPr="00125912" w:rsidRDefault="009900C5" w:rsidP="007908A2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894" w:type="dxa"/>
        <w:tblInd w:w="-572" w:type="dxa"/>
        <w:tblLook w:val="04A0" w:firstRow="1" w:lastRow="0" w:firstColumn="1" w:lastColumn="0" w:noHBand="0" w:noVBand="1"/>
      </w:tblPr>
      <w:tblGrid>
        <w:gridCol w:w="4933"/>
        <w:gridCol w:w="4961"/>
      </w:tblGrid>
      <w:tr w:rsidR="007E7C2E" w:rsidTr="007E7C2E">
        <w:tc>
          <w:tcPr>
            <w:tcW w:w="4933" w:type="dxa"/>
            <w:shd w:val="clear" w:color="auto" w:fill="F2F2F2" w:themeFill="background1" w:themeFillShade="F2"/>
          </w:tcPr>
          <w:p w:rsidR="007E7C2E" w:rsidRPr="00156816" w:rsidRDefault="007E7C2E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7E7C2E" w:rsidRPr="007E7C2E" w:rsidRDefault="007E7C2E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</w:tr>
      <w:tr w:rsidR="007E7C2E" w:rsidTr="007E7C2E">
        <w:tc>
          <w:tcPr>
            <w:tcW w:w="4933" w:type="dxa"/>
          </w:tcPr>
          <w:p w:rsidR="007E7C2E" w:rsidRPr="00156816" w:rsidRDefault="00E90E2B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0E2B">
              <w:rPr>
                <w:b/>
                <w:bCs/>
                <w:color w:val="000000"/>
                <w:sz w:val="24"/>
                <w:szCs w:val="24"/>
                <w:lang w:val="ru-RU"/>
              </w:rPr>
              <w:t>493</w:t>
            </w:r>
            <w:r w:rsidR="007E7C2E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4961" w:type="dxa"/>
          </w:tcPr>
          <w:p w:rsidR="007E7C2E" w:rsidRPr="00156816" w:rsidRDefault="0077774C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7774C">
              <w:rPr>
                <w:b/>
                <w:bCs/>
                <w:color w:val="000000"/>
                <w:sz w:val="24"/>
                <w:szCs w:val="24"/>
                <w:lang w:val="ru-RU"/>
              </w:rPr>
              <w:t>366</w:t>
            </w:r>
            <w:r w:rsidR="007E7C2E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:rsidR="009900C5" w:rsidRPr="00125912" w:rsidRDefault="009900C5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4*;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трансфер: отель – аэропорт – отель;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комфортабельный транспорт по маршрутам экскурсий;</w:t>
      </w:r>
    </w:p>
    <w:p w:rsidR="0074168D" w:rsidRPr="0074168D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 (</w:t>
      </w:r>
      <w:proofErr w:type="spellStart"/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Гобустан</w:t>
      </w:r>
      <w:proofErr w:type="spellEnd"/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Атешгях</w:t>
      </w:r>
      <w:proofErr w:type="spellEnd"/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, Центр Гейдара Алиева).</w:t>
      </w:r>
    </w:p>
    <w:p w:rsidR="009900C5" w:rsidRPr="009900C5" w:rsidRDefault="009900C5" w:rsidP="009900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3F431A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Баку и обратно;</w:t>
      </w:r>
    </w:p>
    <w:p w:rsidR="003F431A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ужины;</w:t>
      </w:r>
    </w:p>
    <w:p w:rsidR="003F431A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:rsidR="001D6D91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:rsidR="00147DE5" w:rsidRPr="00147DE5" w:rsidRDefault="00147DE5" w:rsidP="00147DE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b/>
          <w:color w:val="000000"/>
          <w:szCs w:val="24"/>
          <w:lang w:eastAsia="ru-RU"/>
        </w:rPr>
        <w:t>Тур состоится только при наборе от 4 человек!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Оплата </w:t>
      </w:r>
      <w:bookmarkStart w:id="1" w:name="_GoBack"/>
      <w:bookmarkEnd w:id="1"/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в рублях по курсу компании на день покупки.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Гражданам РФ для посещения Азербайджана требуется загранпаспорт, со сроком действия не менее 90 дней после выезда из Азербайджана.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Стоимость тура на праздничные даты, а также в период проведения Формулы-1 (период с 1 по 30 сентября) может быть изменена – актуальная стоимость по запросу.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не несет ответственности за задержки, связанные с прохождением таможенного и паспортного контроля.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группе до 6 человек – </w:t>
      </w:r>
      <w:proofErr w:type="spellStart"/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группе до 16 человек – микроавтобус, при группе более 20 человек – автобус. Места в автобусе заранее не фиксируются и распределяются на месте в свободном порядке.</w:t>
      </w:r>
    </w:p>
    <w:p w:rsidR="00E94B11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– отель – аэропорт. Трансфер предоставляется под 1 рейс на прилете и под 1 рейс на вылете, независимо от количества бронируемых туристов в рамках одной заявки.</w:t>
      </w:r>
    </w:p>
    <w:p w:rsidR="00072673" w:rsidRPr="00E94B11" w:rsidRDefault="00E94B11" w:rsidP="00E94B1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Групповые трансферы в турах включены </w:t>
      </w:r>
      <w:proofErr w:type="spellStart"/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>комплиментарно</w:t>
      </w:r>
      <w:proofErr w:type="spellEnd"/>
      <w:r w:rsidRPr="00E94B1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не вычитаются из стоимости.</w:t>
      </w:r>
    </w:p>
    <w:sectPr w:rsidR="00072673" w:rsidRPr="00E94B1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6C" w:rsidRDefault="003D076C" w:rsidP="00CD1C11">
      <w:pPr>
        <w:spacing w:after="0" w:line="240" w:lineRule="auto"/>
      </w:pPr>
      <w:r>
        <w:separator/>
      </w:r>
    </w:p>
  </w:endnote>
  <w:endnote w:type="continuationSeparator" w:id="0">
    <w:p w:rsidR="003D076C" w:rsidRDefault="003D076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6C" w:rsidRDefault="003D076C" w:rsidP="00CD1C11">
      <w:pPr>
        <w:spacing w:after="0" w:line="240" w:lineRule="auto"/>
      </w:pPr>
      <w:r>
        <w:separator/>
      </w:r>
    </w:p>
  </w:footnote>
  <w:footnote w:type="continuationSeparator" w:id="0">
    <w:p w:rsidR="003D076C" w:rsidRDefault="003D076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B099E"/>
    <w:multiLevelType w:val="hybridMultilevel"/>
    <w:tmpl w:val="8BD2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2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5"/>
  </w:num>
  <w:num w:numId="2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5DF1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2F02"/>
    <w:rsid w:val="00135A42"/>
    <w:rsid w:val="0014296E"/>
    <w:rsid w:val="00143B28"/>
    <w:rsid w:val="00143F36"/>
    <w:rsid w:val="00147DE5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15A60"/>
    <w:rsid w:val="002449F5"/>
    <w:rsid w:val="00255C83"/>
    <w:rsid w:val="00257C2F"/>
    <w:rsid w:val="00263267"/>
    <w:rsid w:val="0027193C"/>
    <w:rsid w:val="00274790"/>
    <w:rsid w:val="00282CAB"/>
    <w:rsid w:val="00283E61"/>
    <w:rsid w:val="00295034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47915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A0DFE"/>
    <w:rsid w:val="003A4B6D"/>
    <w:rsid w:val="003B12E2"/>
    <w:rsid w:val="003B1859"/>
    <w:rsid w:val="003C02B5"/>
    <w:rsid w:val="003C7320"/>
    <w:rsid w:val="003C7888"/>
    <w:rsid w:val="003D076C"/>
    <w:rsid w:val="003D1EF7"/>
    <w:rsid w:val="003E4DC2"/>
    <w:rsid w:val="003E52ED"/>
    <w:rsid w:val="003F0E9D"/>
    <w:rsid w:val="003F431A"/>
    <w:rsid w:val="003F53D4"/>
    <w:rsid w:val="003F585D"/>
    <w:rsid w:val="003F63B1"/>
    <w:rsid w:val="00407E7A"/>
    <w:rsid w:val="00421C59"/>
    <w:rsid w:val="00446E46"/>
    <w:rsid w:val="004521B8"/>
    <w:rsid w:val="00455564"/>
    <w:rsid w:val="00480F1B"/>
    <w:rsid w:val="0049474D"/>
    <w:rsid w:val="004A3D84"/>
    <w:rsid w:val="004A6356"/>
    <w:rsid w:val="004B3375"/>
    <w:rsid w:val="004C1190"/>
    <w:rsid w:val="004D27AB"/>
    <w:rsid w:val="004E1982"/>
    <w:rsid w:val="004E4BC7"/>
    <w:rsid w:val="004F08C6"/>
    <w:rsid w:val="004F18CE"/>
    <w:rsid w:val="004F404F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1EFF"/>
    <w:rsid w:val="0055729D"/>
    <w:rsid w:val="005573D5"/>
    <w:rsid w:val="00560DE7"/>
    <w:rsid w:val="0057431A"/>
    <w:rsid w:val="0057649B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547D6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010B8"/>
    <w:rsid w:val="00710822"/>
    <w:rsid w:val="00713289"/>
    <w:rsid w:val="0071562E"/>
    <w:rsid w:val="007219A5"/>
    <w:rsid w:val="007231CE"/>
    <w:rsid w:val="007317E5"/>
    <w:rsid w:val="00737485"/>
    <w:rsid w:val="00737DD0"/>
    <w:rsid w:val="0074168D"/>
    <w:rsid w:val="00751C7C"/>
    <w:rsid w:val="00763AB1"/>
    <w:rsid w:val="00764602"/>
    <w:rsid w:val="007649AD"/>
    <w:rsid w:val="0077388F"/>
    <w:rsid w:val="0077774C"/>
    <w:rsid w:val="007858EF"/>
    <w:rsid w:val="00785B73"/>
    <w:rsid w:val="007908A2"/>
    <w:rsid w:val="00796DE5"/>
    <w:rsid w:val="007A1DB8"/>
    <w:rsid w:val="007B0D48"/>
    <w:rsid w:val="007B48A9"/>
    <w:rsid w:val="007B4EA1"/>
    <w:rsid w:val="007B6713"/>
    <w:rsid w:val="007B6A56"/>
    <w:rsid w:val="007D6234"/>
    <w:rsid w:val="007E28B0"/>
    <w:rsid w:val="007E506E"/>
    <w:rsid w:val="007E7C2E"/>
    <w:rsid w:val="007F1E77"/>
    <w:rsid w:val="007F374B"/>
    <w:rsid w:val="007F43B5"/>
    <w:rsid w:val="00811664"/>
    <w:rsid w:val="00811E32"/>
    <w:rsid w:val="008201E0"/>
    <w:rsid w:val="00821D53"/>
    <w:rsid w:val="0082370D"/>
    <w:rsid w:val="00830A10"/>
    <w:rsid w:val="00840E30"/>
    <w:rsid w:val="00847ACB"/>
    <w:rsid w:val="00850A11"/>
    <w:rsid w:val="008529EF"/>
    <w:rsid w:val="00861DD6"/>
    <w:rsid w:val="008634E1"/>
    <w:rsid w:val="00872E9B"/>
    <w:rsid w:val="008879A5"/>
    <w:rsid w:val="00890F96"/>
    <w:rsid w:val="008A24DB"/>
    <w:rsid w:val="008A27EB"/>
    <w:rsid w:val="008B03A0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48D8"/>
    <w:rsid w:val="00967941"/>
    <w:rsid w:val="009711DE"/>
    <w:rsid w:val="00976022"/>
    <w:rsid w:val="00977144"/>
    <w:rsid w:val="0097752E"/>
    <w:rsid w:val="0098283F"/>
    <w:rsid w:val="00986824"/>
    <w:rsid w:val="009900C5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6BF5"/>
    <w:rsid w:val="00A908F4"/>
    <w:rsid w:val="00A9377D"/>
    <w:rsid w:val="00A9690B"/>
    <w:rsid w:val="00A9753A"/>
    <w:rsid w:val="00AA4213"/>
    <w:rsid w:val="00AC3EF1"/>
    <w:rsid w:val="00AC78EA"/>
    <w:rsid w:val="00AD03C9"/>
    <w:rsid w:val="00AD0FB0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504F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0AFF"/>
    <w:rsid w:val="00CD1C11"/>
    <w:rsid w:val="00CD4756"/>
    <w:rsid w:val="00CE1EAB"/>
    <w:rsid w:val="00CE3916"/>
    <w:rsid w:val="00CE4606"/>
    <w:rsid w:val="00CF4D3C"/>
    <w:rsid w:val="00D07350"/>
    <w:rsid w:val="00D124B1"/>
    <w:rsid w:val="00D137CA"/>
    <w:rsid w:val="00D15FA6"/>
    <w:rsid w:val="00D20E84"/>
    <w:rsid w:val="00D2207A"/>
    <w:rsid w:val="00D257A2"/>
    <w:rsid w:val="00D441EA"/>
    <w:rsid w:val="00D45410"/>
    <w:rsid w:val="00D466D2"/>
    <w:rsid w:val="00D60B90"/>
    <w:rsid w:val="00D65C31"/>
    <w:rsid w:val="00D671B8"/>
    <w:rsid w:val="00D70288"/>
    <w:rsid w:val="00D70E5E"/>
    <w:rsid w:val="00D7278E"/>
    <w:rsid w:val="00D83FD0"/>
    <w:rsid w:val="00D8516C"/>
    <w:rsid w:val="00D86E12"/>
    <w:rsid w:val="00DA6704"/>
    <w:rsid w:val="00DB1B6B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23A2"/>
    <w:rsid w:val="00E473E7"/>
    <w:rsid w:val="00E607EF"/>
    <w:rsid w:val="00E634FF"/>
    <w:rsid w:val="00E723B1"/>
    <w:rsid w:val="00E749F3"/>
    <w:rsid w:val="00E76E3F"/>
    <w:rsid w:val="00E90E2B"/>
    <w:rsid w:val="00E92535"/>
    <w:rsid w:val="00E94B11"/>
    <w:rsid w:val="00E967C7"/>
    <w:rsid w:val="00EA3295"/>
    <w:rsid w:val="00EA46D6"/>
    <w:rsid w:val="00EB452D"/>
    <w:rsid w:val="00EB6BCD"/>
    <w:rsid w:val="00EC1888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16EEA"/>
    <w:rsid w:val="00F207A7"/>
    <w:rsid w:val="00F20FF8"/>
    <w:rsid w:val="00F2199A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E97C5"/>
  <w15:docId w15:val="{E832AE69-0063-4DA7-8AAD-AB1A4FC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61</cp:revision>
  <cp:lastPrinted>2021-05-14T11:01:00Z</cp:lastPrinted>
  <dcterms:created xsi:type="dcterms:W3CDTF">2022-09-23T10:01:00Z</dcterms:created>
  <dcterms:modified xsi:type="dcterms:W3CDTF">2025-03-14T14:04:00Z</dcterms:modified>
</cp:coreProperties>
</file>