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C3754D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20106CA9" w:rsidR="0035422F" w:rsidRPr="000E4677" w:rsidRDefault="00494545" w:rsidP="007B4EA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454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Отдых на Псковском озере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 дней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6661A0" w:rsidRPr="00BE673C" w14:paraId="7DA19438" w14:textId="77777777" w:rsidTr="00C3754D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6B69DC82" w:rsidR="006661A0" w:rsidRPr="00BE673C" w:rsidRDefault="00494545" w:rsidP="00B34BC8">
            <w:pPr>
              <w:widowControl w:val="0"/>
              <w:spacing w:before="160" w:after="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B34BC8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ы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тура в 202</w:t>
            </w:r>
            <w:r w:rsidR="00B34BC8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4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году</w:t>
            </w:r>
            <w:r w:rsidR="006661A0"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="006661A0"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B34BC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08.07, 22.07, 29.07, 19.08</w:t>
            </w:r>
          </w:p>
        </w:tc>
      </w:tr>
      <w:tr w:rsidR="0035422F" w:rsidRPr="0035422F" w14:paraId="0636CA68" w14:textId="77777777" w:rsidTr="00C3754D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9635" w14:textId="79C0124D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07:30 отправление автобуса из Санкт-Петербурга от </w:t>
            </w:r>
            <w:proofErr w:type="spellStart"/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4E9F5C31" w14:textId="588B0018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трассе.</w:t>
            </w:r>
          </w:p>
          <w:p w14:paraId="7A6164FE" w14:textId="678F76C0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Прибытие в Псков.</w:t>
            </w:r>
          </w:p>
          <w:p w14:paraId="28BC607D" w14:textId="70213C07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В месте слияния рек Великая и Пскова стоит высокая скала, на которой в начале 10 века был построен кремль. Самые страшные угрозы того времени – пожары, вражеские нашествия и эпидемии не смогли остановить развитие города, и это несмотря на то, что за неполных 600 лет, с 1116 по 1709 гг. Псков участвовал в 123 войнах! Псковская земля неизменно первой принимала на себя удары с Запада.</w:t>
            </w:r>
          </w:p>
          <w:p w14:paraId="50B7B4FD" w14:textId="4608BBBF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504B3254" w14:textId="33C6ECE1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появиться на территории кремля.</w:t>
            </w:r>
          </w:p>
          <w:p w14:paraId="1814796A" w14:textId="15AA6EB1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7EAD7C21" w14:textId="3FAAC73E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Автобусно</w:t>
            </w:r>
            <w:proofErr w:type="spellEnd"/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Пскову.</w:t>
            </w:r>
          </w:p>
          <w:p w14:paraId="29AEEAE5" w14:textId="6C62EBDC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Место моления княгини Ольги (левый берег реки Великой), панорамы старого города, набережные. Достопримечательности Среднего города: городские парки, храм Василия на Горке, театр, каменные купеческие палаты, парадные городские площади, памятник княгини Ольге и др. Осмотр крепостных стен Окольного города и памятников военной истории. Памятник Александру Невского и его дружине на горе Соколихе.</w:t>
            </w:r>
          </w:p>
          <w:p w14:paraId="6AA82BBF" w14:textId="68AB3183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загородный отель «Плесков». Размещение.</w:t>
            </w:r>
          </w:p>
          <w:p w14:paraId="1DD6845F" w14:textId="3EAA37D0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33E8D4C1" w14:textId="49A0F37F" w:rsidR="009711DE" w:rsidRPr="00494545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загородном отеле.</w:t>
            </w:r>
          </w:p>
        </w:tc>
      </w:tr>
      <w:tr w:rsidR="00CB37B0" w:rsidRPr="0035422F" w14:paraId="77BBD0CE" w14:textId="77777777" w:rsidTr="00C3754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57C1" w14:textId="32CAC2FF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3D43DEA7" w14:textId="27A77F5A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6FC17A84" w14:textId="77777777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К Вашим услугам оборудованный пляж отеля длиной 200 м и шириной 100 м. Шезлонги и зонты можно взять на прокат.</w:t>
            </w:r>
          </w:p>
          <w:p w14:paraId="6C860F97" w14:textId="77777777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Для любителей SPA-отдыха в отеле есть Аква-центр с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разноуровневым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 бассейном, джакузи, комплексом саун (ароматическая, турецкая, финская) и тренажерным залом. Главная особенность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аква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-центра – бассейн с панорамными окнами. Отдыхая в бассейне, можно любоваться окружающей природой, что создает ощущение купания на открытом воздухе. Утреннее посещение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аква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-центра включено в стоимость проживания наших гостей.</w:t>
            </w:r>
          </w:p>
          <w:p w14:paraId="6E10F496" w14:textId="77777777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В спортивном комплексе отеля круглый год созданы самые комфортные условия для занятий спортом и проведения спортивных мероприятий различного уровня.</w:t>
            </w:r>
          </w:p>
          <w:p w14:paraId="1B840B84" w14:textId="77777777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Для приятного отдыха в кругу друзей по территории отеля расположены уютные беседки для барбекю. Круглогодично работает Пункт проката спортивного инвентаря.</w:t>
            </w:r>
          </w:p>
          <w:p w14:paraId="15A10C7F" w14:textId="0C91071E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На территории отеля есть детский городок с качелями, песочницей и горками. На пляже – большая горка с домиком и качелями. В летний период времени около пляжа установлен батут. В прокат выдаются детские велосипеды,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скейты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электросамокаты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, ролики. На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ресепшн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 отеля можно взять различные игры –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бочче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gram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мини-гольф</w:t>
            </w:r>
            <w:proofErr w:type="gram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новус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  <w:p w14:paraId="475735E8" w14:textId="5E691B0F" w:rsidR="00CB37B0" w:rsidRPr="00494545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загородном отеле.</w:t>
            </w:r>
          </w:p>
        </w:tc>
      </w:tr>
      <w:tr w:rsidR="0098283F" w:rsidRPr="0035422F" w14:paraId="5ABBD2AD" w14:textId="77777777" w:rsidTr="00C3754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98283F" w:rsidRDefault="0098283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76C6" w14:textId="13A9EDCF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058BCAAD" w14:textId="5C17AF38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день.</w:t>
            </w:r>
          </w:p>
          <w:p w14:paraId="7B573E35" w14:textId="08450D30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Для желающих – экскурсия на </w:t>
            </w:r>
            <w:proofErr w:type="spellStart"/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Талабские</w:t>
            </w:r>
            <w:proofErr w:type="spellEnd"/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острова (за доп. плату, экскурсия состо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ится при группе от 10 человек):</w:t>
            </w:r>
          </w:p>
          <w:p w14:paraId="0C41DDCF" w14:textId="4496C59E" w:rsidR="00B34BC8" w:rsidRPr="00B34BC8" w:rsidRDefault="00B34BC8" w:rsidP="00B34B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10:00 отправление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 з/о «Плесков» в Толбу.</w:t>
            </w:r>
          </w:p>
          <w:p w14:paraId="1A12BD34" w14:textId="19A063B4" w:rsidR="00B34BC8" w:rsidRPr="00B34BC8" w:rsidRDefault="00B34BC8" w:rsidP="00B34B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11:00 переезд на остров Залита.</w:t>
            </w:r>
          </w:p>
          <w:p w14:paraId="4FB65958" w14:textId="23B95FE4" w:rsidR="00B34BC8" w:rsidRPr="00B34BC8" w:rsidRDefault="00B34BC8" w:rsidP="00B34BC8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Остров Залита – самый крупный остров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Талабского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 архипелага – жемчужина русской северной природы. Уникальное место на Псковской земле, сочетающее в себе духовность, культуру, религию, историю и природу. Прогуляться по острову, увидеть храм Николая Чудотворца и келью старца Николая Гурьянова, отведать местную кухню в ресторанчике на побережье, а также копченого леща и хлеба из местной пекарни, насладиться уникальной природой и волшебным ощущением умиротворенности.</w:t>
            </w:r>
          </w:p>
          <w:p w14:paraId="6CD82861" w14:textId="57B4D5C9" w:rsidR="00B34BC8" w:rsidRPr="00B34BC8" w:rsidRDefault="00B34BC8" w:rsidP="00B34B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13:00 обед в ресторане «Ёрш».</w:t>
            </w:r>
          </w:p>
          <w:p w14:paraId="6B1BEB98" w14:textId="6D044415" w:rsidR="00B34BC8" w:rsidRPr="00B34BC8" w:rsidRDefault="00B34BC8" w:rsidP="00B34B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14:00 переезд на остров им. Белова (Верхний) – самый большой по пл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ощади среди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Талабских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островов.</w:t>
            </w:r>
          </w:p>
          <w:p w14:paraId="4FEE7C1E" w14:textId="2736302C" w:rsidR="00B34BC8" w:rsidRPr="00B34BC8" w:rsidRDefault="00B34BC8" w:rsidP="00B34BC8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Попадая на остров, вы как будто попадаете в другой мир: маленькая рыбацкая деревушка. Кладбище ржавых рыболовецких судов у берега, старые сети, лодки, лодки, лодки…редкие рыбаки с суровыми загорелыми лицами. Остров является памятником природы регионального значения, здесь встречается около 188 видов растений и большое разнообразие видов птиц, среди них редкие серые цапли, и гнездятся они на ёлках.</w:t>
            </w:r>
          </w:p>
          <w:p w14:paraId="5C798B03" w14:textId="0ADA16C4" w:rsidR="00B34BC8" w:rsidRPr="00B34BC8" w:rsidRDefault="00B34BC8" w:rsidP="00B34B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 на острове. В хорошую погоду воз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можно купание на местном пляже!</w:t>
            </w:r>
          </w:p>
          <w:p w14:paraId="73EA202C" w14:textId="4B027E6D" w:rsidR="00B34BC8" w:rsidRPr="00B34BC8" w:rsidRDefault="00B34BC8" w:rsidP="00B34BC8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16:00 Оправление в отель. Окончание экскурсии около 17:00.</w:t>
            </w:r>
          </w:p>
          <w:p w14:paraId="311A5857" w14:textId="77E13F01" w:rsidR="0098283F" w:rsidRPr="00494545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загородном отеле.</w:t>
            </w:r>
          </w:p>
        </w:tc>
      </w:tr>
      <w:tr w:rsidR="003374F6" w:rsidRPr="0035422F" w14:paraId="34F26D13" w14:textId="77777777" w:rsidTr="00C3754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B85D" w14:textId="1456754E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240AFC50" w14:textId="08B14952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на автобусну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ю экскурсию «Изборск – Печоры».</w:t>
            </w:r>
          </w:p>
          <w:p w14:paraId="0D3545A8" w14:textId="4B874B18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Старый Изборск.</w:t>
            </w:r>
          </w:p>
          <w:p w14:paraId="469EA61D" w14:textId="69CA1798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Изборск –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– ливонскими рыцарями. Хотя, как их ни называй, немцы есть немцы… Война с этой напастью растянулась на века.</w:t>
            </w:r>
          </w:p>
          <w:p w14:paraId="68527229" w14:textId="2EAA04CF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сти.</w:t>
            </w:r>
          </w:p>
          <w:p w14:paraId="1B09FF0B" w14:textId="1702BA64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В 1330 году в километре от старого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 они шесть раз безуспешно атаковали «железный город», как успели прозвать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Изборскую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</w:t>
            </w:r>
          </w:p>
          <w:p w14:paraId="716A744D" w14:textId="2B07D37B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47B5A5E4" w14:textId="69638C3C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» (пещера). Город вырос вокруг главной своей достопримечательности -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его краям.</w:t>
            </w:r>
          </w:p>
          <w:p w14:paraId="78931AAE" w14:textId="46E4025D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кафе.</w:t>
            </w:r>
          </w:p>
          <w:p w14:paraId="6E2E8392" w14:textId="349157D9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Псково-Печерскому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Успенскому мужскому монастырю.</w:t>
            </w:r>
          </w:p>
          <w:p w14:paraId="35FA072C" w14:textId="37A2AE65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посетивший монастырь в 1994 году.</w:t>
            </w:r>
          </w:p>
          <w:p w14:paraId="0301B8E9" w14:textId="7473C6E9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отель.</w:t>
            </w:r>
          </w:p>
          <w:p w14:paraId="250110E8" w14:textId="741F6BB4" w:rsidR="003374F6" w:rsidRPr="00494545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загородном отеле.</w:t>
            </w:r>
          </w:p>
        </w:tc>
      </w:tr>
      <w:tr w:rsidR="003374F6" w:rsidRPr="0035422F" w14:paraId="6B95FF4C" w14:textId="77777777" w:rsidTr="00C3754D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F03" w14:textId="03D5EE39" w:rsidR="003374F6" w:rsidRDefault="003374F6" w:rsidP="003374F6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9457" w14:textId="101FB710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«шведский стол».</w:t>
            </w:r>
          </w:p>
          <w:p w14:paraId="250582C2" w14:textId="6A27B38A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выезд и отеля.</w:t>
            </w:r>
          </w:p>
          <w:p w14:paraId="4E253716" w14:textId="3776F87D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деревню Елизарово.</w:t>
            </w:r>
          </w:p>
          <w:p w14:paraId="345851AC" w14:textId="1289470A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Спасо-Елеазаровского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монастыря.</w:t>
            </w:r>
          </w:p>
          <w:p w14:paraId="6D59D99A" w14:textId="334FFE54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Спасо-Елеазаровский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 деревне Елизарово – одна из главных святынь Псковской земли. Маленький, среди непроходимых лесов основанный преподобным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Евфросином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Спасо-Елеазаровский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 все века привлекал к себе внимание, потому что жили здесь монахи-подвижники, жили монахи-ученые, жили духовные старцы…Монастырь был местом подвига монашествующих и спасения мирян. Неведомое миру монашеское служение, молитвенное делание известных и безвестных подвижников не было забыто. Вновь затеплилась монашеская жизнь в Елизарове, и в 2000 году древний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Спасо-Елеазаровский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стал возрождаться как женская обитель. Ныне, после упразднения и разорения, он вновь обретает свое прежнее значение.</w:t>
            </w:r>
          </w:p>
          <w:p w14:paraId="6756C609" w14:textId="7CD1E57B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деревню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Самолва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7BE97500" w14:textId="6E4501D1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зея «Ледовое побоище.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Самолва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4B05F5E2" w14:textId="52AFBD41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Сотрудники Музея познакомят посетителей с историей экспедиции АН СССР по уточнению места Ледового побоища, расскажут о легендарном сражении 1242 года на берегу Чудского озера!</w:t>
            </w:r>
          </w:p>
          <w:p w14:paraId="05D5C537" w14:textId="7CF074E6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мемориального комплекса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«Александр Невский с дружиной».</w:t>
            </w:r>
          </w:p>
          <w:p w14:paraId="6E4485A2" w14:textId="3F10A68B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Мемориальный комплекс открыли 11 сентября 2021 года. Открытие мемориала приурочено к празднованию 800-летия со дня рождения святого благоверного князя Александра </w:t>
            </w: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Невского. Это 15-метровая скульптура на насыпном шестиметровом кургане, включающая девять фигур воинов (три конные и шесть пеших), под ногами которых – доспехи поверженного врага.</w:t>
            </w:r>
          </w:p>
          <w:p w14:paraId="6235C475" w14:textId="631AE28B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Прибытие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Гдов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022D190D" w14:textId="62EE17FB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15:30 обед в кафе.</w:t>
            </w:r>
          </w:p>
          <w:p w14:paraId="4116E5AA" w14:textId="33AF30C0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городу.</w:t>
            </w:r>
          </w:p>
          <w:p w14:paraId="02D79101" w14:textId="0162504C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Осмотр руин </w:t>
            </w:r>
            <w:proofErr w:type="spellStart"/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Гдовской</w:t>
            </w:r>
            <w:proofErr w:type="spellEnd"/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 с посещением Свято-Д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ержавного Дмитриевского собора.</w:t>
            </w:r>
          </w:p>
          <w:p w14:paraId="659B4BF4" w14:textId="5A76F0BE" w:rsidR="00B34BC8" w:rsidRPr="00B34BC8" w:rsidRDefault="00B34BC8" w:rsidP="00B34B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Земля псковская богата крепостями. Крепость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Гдов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 xml:space="preserve"> находится неподалеку от Чудского озера, она всегда одной из первых принимала удары рыцарских полков. Сейчас от былого величия остались лишь небольшие участки каменной кладки, по которым видно, как строили в те времена. Сегодня вы уже не увидите высоких и мощных крепостных стен. Увы, их не пощадило время. 17 век – нашествие шведов, пожар, 18 век – часть стен разобрали горожане, 20 век – немецкие захватчики, отступая, взорвали храм и саму крепость, пытаясь уничтожить память о славной истории России. Храм восстановили в 90-х гг. 20 века, но освятили его под именем Державной Божией Матери – он действующий. За счет того, что при строительстве применяли средневековые технологии, он не выглядит </w:t>
            </w:r>
            <w:proofErr w:type="spellStart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новоделом</w:t>
            </w:r>
            <w:proofErr w:type="spellEnd"/>
            <w:r w:rsidRPr="00B34BC8">
              <w:rPr>
                <w:rFonts w:ascii="Times New Roman" w:eastAsia="Times New Roman" w:hAnsi="Times New Roman"/>
                <w:bCs/>
                <w:lang w:eastAsia="ru-RU"/>
              </w:rPr>
              <w:t>. Стиль храма соответствует традиции псковских мастеров.</w:t>
            </w:r>
          </w:p>
          <w:p w14:paraId="36186E77" w14:textId="34966EE3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17:30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отправление в Санкт-Петербург.</w:t>
            </w:r>
          </w:p>
          <w:p w14:paraId="176E16E5" w14:textId="2B4C60AC" w:rsidR="00B34BC8" w:rsidRPr="00B34BC8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23:00–23:30.</w:t>
            </w:r>
          </w:p>
          <w:p w14:paraId="0E2CE691" w14:textId="7571116D" w:rsidR="003374F6" w:rsidRPr="00494545" w:rsidRDefault="00B34BC8" w:rsidP="00B34BC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047992E" w14:textId="77777777" w:rsidR="007B4EA1" w:rsidRPr="00494545" w:rsidRDefault="007B4EA1" w:rsidP="00494545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0" w:name="_Hlk43730867"/>
    </w:p>
    <w:p w14:paraId="3145A454" w14:textId="5791D93B" w:rsidR="007B4EA1" w:rsidRDefault="007B4EA1" w:rsidP="00C3754D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494545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3119"/>
      </w:tblGrid>
      <w:tr w:rsidR="00B34BC8" w:rsidRPr="00B34BC8" w14:paraId="6508DB81" w14:textId="77777777" w:rsidTr="00B34BC8"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472E356" w14:textId="77777777" w:rsidR="00B34BC8" w:rsidRPr="00B34BC8" w:rsidRDefault="00B34BC8" w:rsidP="00B34BC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Категория номера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6884696" w14:textId="77777777" w:rsidR="00B34BC8" w:rsidRPr="00B34BC8" w:rsidRDefault="00B34BC8" w:rsidP="00B3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 чел.</w:t>
            </w:r>
          </w:p>
        </w:tc>
      </w:tr>
      <w:tr w:rsidR="00B34BC8" w:rsidRPr="00B34BC8" w14:paraId="11AA1D49" w14:textId="77777777" w:rsidTr="00416B68"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1FD9DD2D" w14:textId="77777777" w:rsidR="00B34BC8" w:rsidRPr="00B34BC8" w:rsidRDefault="00B34BC8" w:rsidP="00B34BC8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Отель «Плесков»*** </w:t>
            </w:r>
            <w:proofErr w:type="spellStart"/>
            <w:r w:rsidRPr="00B34B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дерю</w:t>
            </w:r>
            <w:proofErr w:type="spellEnd"/>
            <w:r w:rsidRPr="00B34B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Печки (Печорский р-н)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406BDC0" w14:textId="77777777" w:rsidR="00B34BC8" w:rsidRPr="00B34BC8" w:rsidRDefault="00B34BC8" w:rsidP="00B3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  <w:tr w:rsidR="00B34BC8" w:rsidRPr="00B34BC8" w14:paraId="2D5E895A" w14:textId="77777777" w:rsidTr="00B34BC8">
        <w:tc>
          <w:tcPr>
            <w:tcW w:w="6804" w:type="dxa"/>
            <w:vAlign w:val="center"/>
          </w:tcPr>
          <w:p w14:paraId="46322547" w14:textId="6463FAAE" w:rsidR="00B34BC8" w:rsidRPr="00B34BC8" w:rsidRDefault="00416B68" w:rsidP="00B34BC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1-</w:t>
            </w:r>
            <w:r w:rsidR="00B34BC8" w:rsidRPr="00B34BC8">
              <w:rPr>
                <w:rFonts w:ascii="Times New Roman" w:eastAsia="Times New Roman" w:hAnsi="Times New Roman"/>
                <w:szCs w:val="20"/>
                <w:lang w:eastAsia="ru-RU"/>
              </w:rPr>
              <w:t>местный номер «стандарт»</w:t>
            </w:r>
          </w:p>
        </w:tc>
        <w:tc>
          <w:tcPr>
            <w:tcW w:w="3119" w:type="dxa"/>
            <w:vAlign w:val="center"/>
          </w:tcPr>
          <w:p w14:paraId="0CCCF1A2" w14:textId="77777777" w:rsidR="00B34BC8" w:rsidRPr="00B34BC8" w:rsidRDefault="00B34BC8" w:rsidP="00B3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38000</w:t>
            </w:r>
          </w:p>
        </w:tc>
      </w:tr>
      <w:tr w:rsidR="00B34BC8" w:rsidRPr="00B34BC8" w14:paraId="6607F5B7" w14:textId="77777777" w:rsidTr="00B34BC8">
        <w:tc>
          <w:tcPr>
            <w:tcW w:w="6804" w:type="dxa"/>
            <w:vAlign w:val="center"/>
          </w:tcPr>
          <w:p w14:paraId="1EC80FB3" w14:textId="77B9DA3D" w:rsidR="00B34BC8" w:rsidRPr="00B34BC8" w:rsidRDefault="00416B68" w:rsidP="00B34BC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2-</w:t>
            </w:r>
            <w:r w:rsidR="00B34BC8" w:rsidRPr="00B34BC8">
              <w:rPr>
                <w:rFonts w:ascii="Times New Roman" w:eastAsia="Times New Roman" w:hAnsi="Times New Roman"/>
                <w:szCs w:val="20"/>
                <w:lang w:eastAsia="ru-RU"/>
              </w:rPr>
              <w:t>местный номер «стандарт» (раздельные кровати)</w:t>
            </w:r>
          </w:p>
        </w:tc>
        <w:tc>
          <w:tcPr>
            <w:tcW w:w="3119" w:type="dxa"/>
            <w:vAlign w:val="center"/>
          </w:tcPr>
          <w:p w14:paraId="7C0EFCDF" w14:textId="77777777" w:rsidR="00B34BC8" w:rsidRPr="00B34BC8" w:rsidRDefault="00B34BC8" w:rsidP="00B3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34400</w:t>
            </w:r>
          </w:p>
        </w:tc>
      </w:tr>
      <w:tr w:rsidR="00B34BC8" w:rsidRPr="00B34BC8" w14:paraId="101D2D83" w14:textId="77777777" w:rsidTr="00B34BC8">
        <w:tc>
          <w:tcPr>
            <w:tcW w:w="6804" w:type="dxa"/>
            <w:vAlign w:val="center"/>
          </w:tcPr>
          <w:p w14:paraId="5A6A4D50" w14:textId="7ABE5F5F" w:rsidR="00B34BC8" w:rsidRPr="00B34BC8" w:rsidRDefault="00416B68" w:rsidP="00B34BC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2-</w:t>
            </w:r>
            <w:r w:rsidR="00B34BC8" w:rsidRPr="00B34BC8">
              <w:rPr>
                <w:rFonts w:ascii="Times New Roman" w:eastAsia="Times New Roman" w:hAnsi="Times New Roman"/>
                <w:szCs w:val="20"/>
                <w:lang w:eastAsia="ru-RU"/>
              </w:rPr>
              <w:t>местный номер «стандарт» (двуспальная кровать)</w:t>
            </w:r>
          </w:p>
        </w:tc>
        <w:tc>
          <w:tcPr>
            <w:tcW w:w="3119" w:type="dxa"/>
            <w:vAlign w:val="center"/>
          </w:tcPr>
          <w:p w14:paraId="3B24DC1E" w14:textId="77777777" w:rsidR="00B34BC8" w:rsidRPr="00B34BC8" w:rsidRDefault="00B34BC8" w:rsidP="00B3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34400</w:t>
            </w:r>
          </w:p>
        </w:tc>
      </w:tr>
      <w:tr w:rsidR="00B34BC8" w:rsidRPr="00B34BC8" w14:paraId="09D11C70" w14:textId="77777777" w:rsidTr="00B34BC8">
        <w:tc>
          <w:tcPr>
            <w:tcW w:w="6804" w:type="dxa"/>
            <w:vAlign w:val="center"/>
          </w:tcPr>
          <w:p w14:paraId="4A67C06C" w14:textId="2A75AF27" w:rsidR="00B34BC8" w:rsidRPr="00B34BC8" w:rsidRDefault="00416B68" w:rsidP="00B34BC8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1-</w:t>
            </w:r>
            <w:r w:rsidR="00B34BC8" w:rsidRPr="00B34BC8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местное размещение в номере «стандарт»</w:t>
            </w:r>
          </w:p>
        </w:tc>
        <w:tc>
          <w:tcPr>
            <w:tcW w:w="3119" w:type="dxa"/>
            <w:vAlign w:val="center"/>
          </w:tcPr>
          <w:p w14:paraId="094DD42B" w14:textId="77777777" w:rsidR="00B34BC8" w:rsidRPr="00B34BC8" w:rsidRDefault="00B34BC8" w:rsidP="00B3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47400</w:t>
            </w:r>
          </w:p>
        </w:tc>
      </w:tr>
      <w:tr w:rsidR="00B34BC8" w:rsidRPr="00B34BC8" w14:paraId="4D989ED2" w14:textId="77777777" w:rsidTr="00B34BC8">
        <w:tc>
          <w:tcPr>
            <w:tcW w:w="6804" w:type="dxa"/>
            <w:vAlign w:val="center"/>
          </w:tcPr>
          <w:p w14:paraId="363CAB9C" w14:textId="27978395" w:rsidR="00B34BC8" w:rsidRPr="00B34BC8" w:rsidRDefault="00416B68" w:rsidP="00B34BC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2-</w:t>
            </w:r>
            <w:r w:rsidR="00B34BC8" w:rsidRPr="00B34BC8">
              <w:rPr>
                <w:rFonts w:ascii="Times New Roman" w:eastAsia="Times New Roman" w:hAnsi="Times New Roman"/>
                <w:szCs w:val="20"/>
                <w:lang w:eastAsia="ru-RU"/>
              </w:rPr>
              <w:t>местный номер «комфорт» (раздельные кровати)</w:t>
            </w:r>
          </w:p>
        </w:tc>
        <w:tc>
          <w:tcPr>
            <w:tcW w:w="3119" w:type="dxa"/>
            <w:vAlign w:val="center"/>
          </w:tcPr>
          <w:p w14:paraId="50905EFB" w14:textId="77777777" w:rsidR="00B34BC8" w:rsidRPr="00B34BC8" w:rsidRDefault="00B34BC8" w:rsidP="00B3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38500</w:t>
            </w:r>
          </w:p>
        </w:tc>
      </w:tr>
      <w:tr w:rsidR="00B34BC8" w:rsidRPr="00B34BC8" w14:paraId="17EE81A9" w14:textId="77777777" w:rsidTr="00B34BC8">
        <w:tc>
          <w:tcPr>
            <w:tcW w:w="6804" w:type="dxa"/>
            <w:vAlign w:val="center"/>
          </w:tcPr>
          <w:p w14:paraId="7311BDBF" w14:textId="4F05B6CE" w:rsidR="00B34BC8" w:rsidRPr="00B34BC8" w:rsidRDefault="00416B68" w:rsidP="00B34BC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2-</w:t>
            </w:r>
            <w:r w:rsidR="00B34BC8" w:rsidRPr="00B34BC8">
              <w:rPr>
                <w:rFonts w:ascii="Times New Roman" w:eastAsia="Times New Roman" w:hAnsi="Times New Roman"/>
                <w:szCs w:val="20"/>
                <w:lang w:eastAsia="ru-RU"/>
              </w:rPr>
              <w:t>местный номер «комфорт» (двуспальная кровать)</w:t>
            </w:r>
          </w:p>
        </w:tc>
        <w:tc>
          <w:tcPr>
            <w:tcW w:w="3119" w:type="dxa"/>
            <w:vAlign w:val="center"/>
          </w:tcPr>
          <w:p w14:paraId="0AA931F7" w14:textId="77777777" w:rsidR="00B34BC8" w:rsidRPr="00B34BC8" w:rsidRDefault="00B34BC8" w:rsidP="00B3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38500</w:t>
            </w:r>
          </w:p>
        </w:tc>
      </w:tr>
      <w:tr w:rsidR="00B34BC8" w:rsidRPr="00B34BC8" w14:paraId="28AB91BE" w14:textId="77777777" w:rsidTr="00B34BC8">
        <w:tc>
          <w:tcPr>
            <w:tcW w:w="6804" w:type="dxa"/>
            <w:vAlign w:val="center"/>
          </w:tcPr>
          <w:p w14:paraId="33F0FB53" w14:textId="3C42C634" w:rsidR="00B34BC8" w:rsidRPr="00B34BC8" w:rsidRDefault="00B34BC8" w:rsidP="00B34BC8">
            <w:pPr>
              <w:spacing w:after="0" w:line="240" w:lineRule="auto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Дополни</w:t>
            </w:r>
            <w:r w:rsidR="00416B68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тельное место (3-</w:t>
            </w:r>
            <w:bookmarkStart w:id="1" w:name="_GoBack"/>
            <w:bookmarkEnd w:id="1"/>
            <w:r w:rsidR="00416B68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й в номере, 4-</w:t>
            </w:r>
            <w:r w:rsidRPr="00B34BC8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й в номере)</w:t>
            </w:r>
          </w:p>
        </w:tc>
        <w:tc>
          <w:tcPr>
            <w:tcW w:w="3119" w:type="dxa"/>
            <w:vAlign w:val="center"/>
          </w:tcPr>
          <w:p w14:paraId="3EE66B34" w14:textId="77777777" w:rsidR="00B34BC8" w:rsidRPr="00B34BC8" w:rsidRDefault="00B34BC8" w:rsidP="00B3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i/>
                <w:szCs w:val="20"/>
                <w:lang w:eastAsia="ru-RU"/>
              </w:rPr>
              <w:t>29600</w:t>
            </w:r>
          </w:p>
        </w:tc>
      </w:tr>
      <w:tr w:rsidR="00B34BC8" w:rsidRPr="00B34BC8" w14:paraId="60507C2B" w14:textId="77777777" w:rsidTr="00B34BC8"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902F66C" w14:textId="77777777" w:rsidR="00B34BC8" w:rsidRPr="00B34BC8" w:rsidRDefault="00B34BC8" w:rsidP="00B34BC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szCs w:val="20"/>
                <w:lang w:eastAsia="ru-RU"/>
              </w:rPr>
              <w:t>Скидка на школьника до 16 лет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1B46340" w14:textId="77777777" w:rsidR="00B34BC8" w:rsidRPr="00B34BC8" w:rsidRDefault="00B34BC8" w:rsidP="00B3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34BC8">
              <w:rPr>
                <w:rFonts w:ascii="Times New Roman" w:eastAsia="Times New Roman" w:hAnsi="Times New Roman"/>
                <w:szCs w:val="20"/>
                <w:lang w:eastAsia="ru-RU"/>
              </w:rPr>
              <w:t>200</w:t>
            </w:r>
          </w:p>
        </w:tc>
      </w:tr>
      <w:bookmarkEnd w:id="0"/>
    </w:tbl>
    <w:p w14:paraId="522AD26E" w14:textId="49F0395A" w:rsidR="00150BDE" w:rsidRPr="00494545" w:rsidRDefault="00150BDE" w:rsidP="00F553E1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086E248C" w14:textId="6C1DE6C4" w:rsidR="00072673" w:rsidRPr="008634E1" w:rsidRDefault="00315D09" w:rsidP="00C3754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A746117" w14:textId="77777777" w:rsidR="00416B68" w:rsidRPr="00416B68" w:rsidRDefault="00416B68" w:rsidP="00416B6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6B68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1DBD80A8" w14:textId="77777777" w:rsidR="00416B68" w:rsidRPr="00416B68" w:rsidRDefault="00416B68" w:rsidP="00416B6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6B68">
        <w:rPr>
          <w:rFonts w:ascii="Times New Roman" w:eastAsia="Times New Roman" w:hAnsi="Times New Roman"/>
          <w:color w:val="000000"/>
          <w:szCs w:val="24"/>
          <w:lang w:eastAsia="ru-RU"/>
        </w:rPr>
        <w:t>питание по программе тура: 4 завтрака «шведский стол», 3 обеда, 1 ужин;</w:t>
      </w:r>
    </w:p>
    <w:p w14:paraId="09FD6395" w14:textId="77777777" w:rsidR="00416B68" w:rsidRPr="00416B68" w:rsidRDefault="00416B68" w:rsidP="00416B6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6B68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 (при группе в количестве менее 18 человек обслуживание производится на микроавтобусе);</w:t>
      </w:r>
    </w:p>
    <w:p w14:paraId="58E20798" w14:textId="77777777" w:rsidR="00416B68" w:rsidRPr="00416B68" w:rsidRDefault="00416B68" w:rsidP="00416B6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6B6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724A4275" w14:textId="77777777" w:rsidR="00416B68" w:rsidRPr="00416B68" w:rsidRDefault="00416B68" w:rsidP="00416B6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6B6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гида;</w:t>
      </w:r>
    </w:p>
    <w:p w14:paraId="25E48674" w14:textId="77777777" w:rsidR="00416B68" w:rsidRPr="00416B68" w:rsidRDefault="00416B68" w:rsidP="00416B68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16B6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утреннее посещение </w:t>
      </w:r>
      <w:proofErr w:type="spellStart"/>
      <w:r w:rsidRPr="00416B68">
        <w:rPr>
          <w:rFonts w:ascii="Times New Roman" w:eastAsia="Times New Roman" w:hAnsi="Times New Roman"/>
          <w:color w:val="000000"/>
          <w:szCs w:val="24"/>
          <w:lang w:eastAsia="ru-RU"/>
        </w:rPr>
        <w:t>аква</w:t>
      </w:r>
      <w:proofErr w:type="spellEnd"/>
      <w:r w:rsidRPr="00416B68">
        <w:rPr>
          <w:rFonts w:ascii="Times New Roman" w:eastAsia="Times New Roman" w:hAnsi="Times New Roman"/>
          <w:color w:val="000000"/>
          <w:szCs w:val="24"/>
          <w:lang w:eastAsia="ru-RU"/>
        </w:rPr>
        <w:t>-центра (08:30–11:30).</w:t>
      </w:r>
    </w:p>
    <w:p w14:paraId="4FE9F35E" w14:textId="6087E211" w:rsidR="00B34BC8" w:rsidRPr="00494545" w:rsidRDefault="00B34BC8" w:rsidP="00C73586">
      <w:pPr>
        <w:pStyle w:val="af"/>
        <w:tabs>
          <w:tab w:val="left" w:pos="426"/>
        </w:tabs>
        <w:ind w:right="-284"/>
        <w:rPr>
          <w:b/>
          <w:sz w:val="22"/>
          <w:szCs w:val="24"/>
          <w:lang w:val="ru-RU"/>
        </w:rPr>
      </w:pPr>
    </w:p>
    <w:p w14:paraId="74ECEEE4" w14:textId="7910CF65" w:rsidR="00494545" w:rsidRDefault="00C73586" w:rsidP="00C3754D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0B41F469" w14:textId="53034495" w:rsidR="00906BD3" w:rsidRDefault="00B34BC8" w:rsidP="00B34BC8">
      <w:pPr>
        <w:pStyle w:val="af0"/>
        <w:numPr>
          <w:ilvl w:val="0"/>
          <w:numId w:val="20"/>
        </w:numPr>
        <w:spacing w:after="0"/>
        <w:ind w:left="-142"/>
        <w:jc w:val="both"/>
        <w:rPr>
          <w:rFonts w:ascii="Times New Roman" w:hAnsi="Times New Roman"/>
          <w:color w:val="000000"/>
          <w:szCs w:val="24"/>
        </w:rPr>
      </w:pPr>
      <w:r w:rsidRPr="00B34BC8">
        <w:rPr>
          <w:rFonts w:ascii="Times New Roman" w:hAnsi="Times New Roman"/>
          <w:color w:val="000000"/>
          <w:szCs w:val="24"/>
        </w:rPr>
        <w:t xml:space="preserve">экскурсия на </w:t>
      </w:r>
      <w:proofErr w:type="spellStart"/>
      <w:r w:rsidRPr="00B34BC8">
        <w:rPr>
          <w:rFonts w:ascii="Times New Roman" w:hAnsi="Times New Roman"/>
          <w:color w:val="000000"/>
          <w:szCs w:val="24"/>
        </w:rPr>
        <w:t>Талабские</w:t>
      </w:r>
      <w:proofErr w:type="spellEnd"/>
      <w:r w:rsidRPr="00B34BC8">
        <w:rPr>
          <w:rFonts w:ascii="Times New Roman" w:hAnsi="Times New Roman"/>
          <w:color w:val="000000"/>
          <w:szCs w:val="24"/>
        </w:rPr>
        <w:t xml:space="preserve"> острова с обедом – 4500 руб./чел. (заказ и оплата заранее при покупке тура; экскурсия состоится при группе от 10 человек).</w:t>
      </w:r>
    </w:p>
    <w:p w14:paraId="3F6AEFF1" w14:textId="77777777" w:rsidR="00B34BC8" w:rsidRPr="00B34BC8" w:rsidRDefault="00B34BC8" w:rsidP="00B34BC8">
      <w:pPr>
        <w:spacing w:after="0"/>
        <w:rPr>
          <w:rFonts w:ascii="Times New Roman" w:hAnsi="Times New Roman"/>
          <w:color w:val="000000"/>
          <w:szCs w:val="24"/>
        </w:rPr>
      </w:pPr>
    </w:p>
    <w:p w14:paraId="10691E7C" w14:textId="1C5F77A8" w:rsidR="00072673" w:rsidRPr="008634E1" w:rsidRDefault="00072673" w:rsidP="00C3754D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37EDE8B" w14:textId="77777777" w:rsidR="00B34BC8" w:rsidRPr="00B34BC8" w:rsidRDefault="00B34BC8" w:rsidP="00B34BC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52C59CD" w14:textId="77777777" w:rsidR="00B34BC8" w:rsidRPr="00B34BC8" w:rsidRDefault="00B34BC8" w:rsidP="00B34BC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17E0F79" w14:textId="77777777" w:rsidR="00B34BC8" w:rsidRPr="00B34BC8" w:rsidRDefault="00B34BC8" w:rsidP="00B34BC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полис ОМС.</w:t>
      </w:r>
    </w:p>
    <w:p w14:paraId="1C24747E" w14:textId="77777777" w:rsidR="00B34BC8" w:rsidRPr="00B34BC8" w:rsidRDefault="00B34BC8" w:rsidP="00B34BC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3D95CFF4" w14:textId="77777777" w:rsidR="00B34BC8" w:rsidRPr="00B34BC8" w:rsidRDefault="00B34BC8" w:rsidP="00B34BC8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Информация о месте размещения:</w:t>
      </w:r>
    </w:p>
    <w:p w14:paraId="375796BD" w14:textId="77777777" w:rsidR="00B34BC8" w:rsidRPr="00B34BC8" w:rsidRDefault="00B34BC8" w:rsidP="00B34BC8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Отелю «Плесков» присвоена категория «три звезды». На территории расположены четыре гостиничных корпуса с комфортабельными номерами разных категорий и два отдельно стоящих коттеджа. Во всех зданиях отеля работает беспроводной высокоскоростной </w:t>
      </w:r>
      <w:proofErr w:type="spellStart"/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Wi-Fi</w:t>
      </w:r>
      <w:proofErr w:type="spellEnd"/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363E94FF" w14:textId="77777777" w:rsidR="00B34BC8" w:rsidRPr="00B34BC8" w:rsidRDefault="00B34BC8" w:rsidP="00B34BC8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Ресторан «Плесков» находится в одном из самых живописных уголков территории отеля – в сосновом бору на побережье Псковского озера. Ресторан имеет два этажа и примыкает к первому корпусу отеля. На первом этаже гости обслуживаются по основному меню, для детей предлагается детское меню. На втором этаже – банкетный зал, которой подходит для проведения праздничных мероприятий и группового питания. Утром для всех гостей отеля ресторан сервирует завтрак. Летом открывается Кафе на пляже.</w:t>
      </w:r>
    </w:p>
    <w:p w14:paraId="19E6C74A" w14:textId="77777777" w:rsidR="00B34BC8" w:rsidRPr="00B34BC8" w:rsidRDefault="00B34BC8" w:rsidP="00B34BC8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Для приятного отдыха в кругу друзей по территории отеля расположены уютные беседки для барбекю. Круглогодично работает Пункт проката спортивного инвентаря. </w:t>
      </w:r>
    </w:p>
    <w:p w14:paraId="457834C1" w14:textId="77777777" w:rsidR="00B34BC8" w:rsidRPr="00B34BC8" w:rsidRDefault="00B34BC8" w:rsidP="00B34BC8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Загородный отель – это в первую очередь общение с природой. Огромная зелёная территория отеля облагорожена, по ней можно безопасно и с комфортом гулять в любое время года. Сосновый лес на берегу озера создаёт исключительно полезный климат с целебным воздухом. </w:t>
      </w:r>
    </w:p>
    <w:p w14:paraId="2F8CA5E8" w14:textId="77777777" w:rsidR="00B34BC8" w:rsidRPr="00B34BC8" w:rsidRDefault="00B34BC8" w:rsidP="00B34BC8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Двухместные однокомнатные номера категории «Стандарт» располагаются в первом и третьем корпусах отеля. Все номера меблированы, оснащены ванными комнатами, LED-телевизорами, холодильниками. В ванной комнате: душевая / ванна, унитаз, раковина, зеркало, фен, комплект мини-парфюмерии, полотенца.</w:t>
      </w:r>
    </w:p>
    <w:p w14:paraId="41C58E4C" w14:textId="77777777" w:rsidR="00B34BC8" w:rsidRPr="00B34BC8" w:rsidRDefault="00B34BC8" w:rsidP="00B34BC8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На 3 этаже первого корпуса есть общая кухня с кухонным гарнитуром, варочной поверхностью, микроволновкой, чайником и кулером с питьевой водой. Посуду и приборы можно взять бесплатно у администратора отеля.</w:t>
      </w:r>
    </w:p>
    <w:p w14:paraId="52F0CB5B" w14:textId="77777777" w:rsidR="00B34BC8" w:rsidRPr="00B34BC8" w:rsidRDefault="00B34BC8" w:rsidP="00B34BC8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Двухкомнатные двухместные номера категории «Комфорт» располагаются в третьем и четвертом корпусах отеля. Во всех номерах данной категории раскладывается двуспальный диван в гостиной, что позволяет дополнительно разместить взрослых гостей или детей. Все номера меблированы, оснащены ванными комнатами, LED телевизорами, холодильниками. В ванной комнате: душевая / ванна, унитаз, раковина, зеркало, фен, комплект мини-парфюмерии, полотенца.</w:t>
      </w:r>
    </w:p>
    <w:p w14:paraId="0A752027" w14:textId="32420F4D" w:rsidR="00072673" w:rsidRPr="00B34BC8" w:rsidRDefault="00B34BC8" w:rsidP="00B34BC8">
      <w:pPr>
        <w:pStyle w:val="af0"/>
        <w:numPr>
          <w:ilvl w:val="1"/>
          <w:numId w:val="15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B34BC8">
        <w:rPr>
          <w:rFonts w:ascii="Times New Roman" w:eastAsia="Times New Roman" w:hAnsi="Times New Roman"/>
          <w:color w:val="000000"/>
          <w:szCs w:val="24"/>
          <w:lang w:eastAsia="ru-RU"/>
        </w:rPr>
        <w:t>В третьем корпусе на первом этаже установлены кулеры с питьевой водой. У администратора отеля можно бесплатно взять в номер чайник и посуду.</w:t>
      </w:r>
    </w:p>
    <w:sectPr w:rsidR="00072673" w:rsidRPr="00B34BC8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3F588" w14:textId="77777777" w:rsidR="00842A6D" w:rsidRDefault="00842A6D" w:rsidP="00CD1C11">
      <w:pPr>
        <w:spacing w:after="0" w:line="240" w:lineRule="auto"/>
      </w:pPr>
      <w:r>
        <w:separator/>
      </w:r>
    </w:p>
  </w:endnote>
  <w:endnote w:type="continuationSeparator" w:id="0">
    <w:p w14:paraId="7CEF1CFC" w14:textId="77777777" w:rsidR="00842A6D" w:rsidRDefault="00842A6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332D" w14:textId="77777777" w:rsidR="00842A6D" w:rsidRDefault="00842A6D" w:rsidP="00CD1C11">
      <w:pPr>
        <w:spacing w:after="0" w:line="240" w:lineRule="auto"/>
      </w:pPr>
      <w:r>
        <w:separator/>
      </w:r>
    </w:p>
  </w:footnote>
  <w:footnote w:type="continuationSeparator" w:id="0">
    <w:p w14:paraId="43AE9D30" w14:textId="77777777" w:rsidR="00842A6D" w:rsidRDefault="00842A6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5D1"/>
    <w:multiLevelType w:val="hybridMultilevel"/>
    <w:tmpl w:val="7E5273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544CB"/>
    <w:multiLevelType w:val="hybridMultilevel"/>
    <w:tmpl w:val="A52047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6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6"/>
  </w:num>
  <w:num w:numId="13">
    <w:abstractNumId w:val="12"/>
  </w:num>
  <w:num w:numId="14">
    <w:abstractNumId w:val="10"/>
  </w:num>
  <w:num w:numId="15">
    <w:abstractNumId w:val="9"/>
  </w:num>
  <w:num w:numId="16">
    <w:abstractNumId w:val="23"/>
  </w:num>
  <w:num w:numId="17">
    <w:abstractNumId w:val="7"/>
  </w:num>
  <w:num w:numId="18">
    <w:abstractNumId w:val="17"/>
  </w:num>
  <w:num w:numId="19">
    <w:abstractNumId w:val="4"/>
  </w:num>
  <w:num w:numId="20">
    <w:abstractNumId w:val="13"/>
  </w:num>
  <w:num w:numId="21">
    <w:abstractNumId w:val="14"/>
  </w:num>
  <w:num w:numId="22">
    <w:abstractNumId w:val="25"/>
  </w:num>
  <w:num w:numId="23">
    <w:abstractNumId w:val="24"/>
  </w:num>
  <w:num w:numId="24">
    <w:abstractNumId w:val="19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5387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5478"/>
    <w:rsid w:val="0015611D"/>
    <w:rsid w:val="00162250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A0F24"/>
    <w:rsid w:val="002A4369"/>
    <w:rsid w:val="002B661B"/>
    <w:rsid w:val="002C125E"/>
    <w:rsid w:val="002C18E3"/>
    <w:rsid w:val="002D4CA8"/>
    <w:rsid w:val="002D5AE4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16B68"/>
    <w:rsid w:val="00421C59"/>
    <w:rsid w:val="004521B8"/>
    <w:rsid w:val="00455564"/>
    <w:rsid w:val="00480F1B"/>
    <w:rsid w:val="00494545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661A0"/>
    <w:rsid w:val="00670354"/>
    <w:rsid w:val="00672CC9"/>
    <w:rsid w:val="00674304"/>
    <w:rsid w:val="006743F6"/>
    <w:rsid w:val="00680F56"/>
    <w:rsid w:val="006939D5"/>
    <w:rsid w:val="006944B8"/>
    <w:rsid w:val="006A6986"/>
    <w:rsid w:val="006B1627"/>
    <w:rsid w:val="006B33B9"/>
    <w:rsid w:val="006B4703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67595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42A6D"/>
    <w:rsid w:val="00850A11"/>
    <w:rsid w:val="00861DD6"/>
    <w:rsid w:val="008634E1"/>
    <w:rsid w:val="00863E2D"/>
    <w:rsid w:val="00872E9B"/>
    <w:rsid w:val="00890F96"/>
    <w:rsid w:val="008A24DB"/>
    <w:rsid w:val="008A27EB"/>
    <w:rsid w:val="008C1A80"/>
    <w:rsid w:val="008E0402"/>
    <w:rsid w:val="008E50AD"/>
    <w:rsid w:val="009008DC"/>
    <w:rsid w:val="009030A9"/>
    <w:rsid w:val="00906BD3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4C62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1A85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34BC8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325B2"/>
    <w:rsid w:val="00C32E26"/>
    <w:rsid w:val="00C3754D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3FC7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12</cp:revision>
  <cp:lastPrinted>2021-05-14T11:01:00Z</cp:lastPrinted>
  <dcterms:created xsi:type="dcterms:W3CDTF">2021-07-23T07:52:00Z</dcterms:created>
  <dcterms:modified xsi:type="dcterms:W3CDTF">2024-03-11T13:57:00Z</dcterms:modified>
</cp:coreProperties>
</file>