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0E647FA" w:rsidR="0035422F" w:rsidRPr="000E4677" w:rsidRDefault="00C47520" w:rsidP="00C47520">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C47520">
              <w:rPr>
                <w:rFonts w:ascii="Times New Roman" w:eastAsia="Times New Roman" w:hAnsi="Times New Roman"/>
                <w:b/>
                <w:caps/>
                <w:sz w:val="24"/>
                <w:szCs w:val="28"/>
                <w:lang w:eastAsia="ru-RU"/>
              </w:rPr>
              <w:t>Семь счастливых дней в Армении</w:t>
            </w:r>
            <w:r w:rsidR="00A40AA6" w:rsidRPr="00A40AA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7</w:t>
            </w:r>
            <w:r w:rsidR="00605FA3">
              <w:rPr>
                <w:rFonts w:ascii="Times New Roman" w:eastAsia="Times New Roman" w:hAnsi="Times New Roman"/>
                <w:b/>
                <w:caps/>
                <w:sz w:val="24"/>
                <w:szCs w:val="28"/>
                <w:lang w:eastAsia="ru-RU"/>
              </w:rPr>
              <w:t xml:space="preserve">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5399E122"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 ежедневно</w:t>
            </w:r>
            <w:r w:rsidR="00605FA3">
              <w:rPr>
                <w:rFonts w:ascii="Times New Roman" w:eastAsia="Times New Roman" w:hAnsi="Times New Roman"/>
                <w:i/>
                <w:sz w:val="24"/>
                <w:szCs w:val="28"/>
                <w:lang w:eastAsia="ru-RU"/>
              </w:rPr>
              <w:t>.</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shd w:val="clear" w:color="auto" w:fill="CCCCCC"/>
        <w:tblLook w:val="01E0" w:firstRow="1" w:lastRow="1" w:firstColumn="1" w:lastColumn="1" w:noHBand="0" w:noVBand="0"/>
      </w:tblPr>
      <w:tblGrid>
        <w:gridCol w:w="993"/>
        <w:gridCol w:w="8930"/>
      </w:tblGrid>
      <w:tr w:rsidR="00605FA3" w:rsidRPr="000E4677" w14:paraId="11AFE44C"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67A3CB01" w14:textId="6A34AE58" w:rsidR="00605FA3" w:rsidRPr="000E4677" w:rsidRDefault="00605FA3"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Зимний вариант программы (декабрь–февраль)</w:t>
            </w:r>
          </w:p>
        </w:tc>
      </w:tr>
      <w:tr w:rsidR="0035422F" w:rsidRPr="0035422F" w14:paraId="0636CA6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CB8C077" w14:textId="44C484DC"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4642D41B" w14:textId="4229CDC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219EFBD2" w14:textId="58C82DAC"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33E8D4C1" w14:textId="6B2F6B3F" w:rsidR="009711DE"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CB37B0" w:rsidRPr="0035422F" w14:paraId="77BBD0C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97910D3" w14:textId="375B6A70"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13B8A9AD" w14:textId="627AFD6C"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Поездка </w:t>
            </w:r>
            <w:r>
              <w:rPr>
                <w:rFonts w:ascii="Times New Roman" w:eastAsia="Times New Roman" w:hAnsi="Times New Roman"/>
                <w:b/>
                <w:bCs/>
                <w:lang w:eastAsia="ru-RU"/>
              </w:rPr>
              <w:t>в горнолыжный курорт Цахкадзор.</w:t>
            </w:r>
          </w:p>
          <w:p w14:paraId="1A839FC2" w14:textId="2B19DD39"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Цахкадзор – в переводе с армянского означает «ущелье цветов». Летом его тенистые леса и цветущие поляны привлекают многочисленных туристов и жителей Армении. Зимой снежные долины – прекрасное место для любителей лыжного спорта. Здесь действует 2500-метровая канатная дорога, которая соответствует европейскому стандарту. На прокат предоставляются лыжи, сани, сноуборды. По красоте своей Цахкадзор – это маленькая Швейцария, которую можно окинуть взглядом, поднимаясь по канатной дороге и устремляясь все выше и выше к вершинам гор.</w:t>
            </w:r>
          </w:p>
          <w:p w14:paraId="4F89D9F2" w14:textId="1A48AE00"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Кечарис</w:t>
            </w:r>
            <w:proofErr w:type="spellEnd"/>
            <w:r>
              <w:rPr>
                <w:rFonts w:ascii="Times New Roman" w:eastAsia="Times New Roman" w:hAnsi="Times New Roman"/>
                <w:b/>
                <w:bCs/>
                <w:lang w:eastAsia="ru-RU"/>
              </w:rPr>
              <w:t>.</w:t>
            </w:r>
          </w:p>
          <w:p w14:paraId="64ABB433" w14:textId="6E1FA723"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18B56DA6" w14:textId="12C53E28"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37E1F712" w14:textId="57B8F5F0"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Пеший подъем на вершину полуострова, осмотр </w:t>
            </w:r>
            <w:proofErr w:type="spellStart"/>
            <w:r w:rsidRPr="00C47520">
              <w:rPr>
                <w:rFonts w:ascii="Times New Roman" w:eastAsia="Times New Roman" w:hAnsi="Times New Roman"/>
                <w:b/>
                <w:bCs/>
                <w:lang w:eastAsia="ru-RU"/>
              </w:rPr>
              <w:t>Севанского</w:t>
            </w:r>
            <w:proofErr w:type="spellEnd"/>
            <w:r w:rsidRPr="00C47520">
              <w:rPr>
                <w:rFonts w:ascii="Times New Roman" w:eastAsia="Times New Roman" w:hAnsi="Times New Roman"/>
                <w:b/>
                <w:bCs/>
                <w:lang w:eastAsia="ru-RU"/>
              </w:rPr>
              <w:t xml:space="preserve"> монастыря – </w:t>
            </w:r>
            <w:proofErr w:type="spellStart"/>
            <w:r w:rsidRPr="00C47520">
              <w:rPr>
                <w:rFonts w:ascii="Times New Roman" w:eastAsia="Times New Roman" w:hAnsi="Times New Roman"/>
                <w:b/>
                <w:bCs/>
                <w:lang w:eastAsia="ru-RU"/>
              </w:rPr>
              <w:t>Севанаванк</w:t>
            </w:r>
            <w:proofErr w:type="spellEnd"/>
            <w:r w:rsidRPr="00C47520">
              <w:rPr>
                <w:rFonts w:ascii="Times New Roman" w:eastAsia="Times New Roman" w:hAnsi="Times New Roman"/>
                <w:b/>
                <w:bCs/>
                <w:lang w:eastAsia="ru-RU"/>
              </w:rPr>
              <w:t>, откуда откры</w:t>
            </w:r>
            <w:r>
              <w:rPr>
                <w:rFonts w:ascii="Times New Roman" w:eastAsia="Times New Roman" w:hAnsi="Times New Roman"/>
                <w:b/>
                <w:bCs/>
                <w:lang w:eastAsia="ru-RU"/>
              </w:rPr>
              <w:t>вается прекрасный вид на озеро.</w:t>
            </w:r>
          </w:p>
          <w:p w14:paraId="475735E8" w14:textId="72D02D01" w:rsidR="00CB37B0"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98283F" w:rsidRPr="0035422F" w14:paraId="5ABBD2A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50992C4" w14:textId="3FA8221C"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47028FB" w14:textId="70F8603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Обзорная</w:t>
            </w:r>
            <w:r>
              <w:rPr>
                <w:rFonts w:ascii="Times New Roman" w:eastAsia="Times New Roman" w:hAnsi="Times New Roman"/>
                <w:b/>
                <w:bCs/>
                <w:lang w:eastAsia="ru-RU"/>
              </w:rPr>
              <w:t xml:space="preserve"> экскурсия-прогулка по Еревану.</w:t>
            </w:r>
          </w:p>
          <w:p w14:paraId="3A8207EA" w14:textId="404EFCA5"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Обзорная экскурсия по Еревану, древнему (на 29 лет старше Рима) и в то же время современному красивому городу с уникальным колоритом на фоне величественной библейской горы Арарат, сверкающей своими заснеженными вершинами. Экскурсия включает знакомство с центром города и его достопримечательностями: здание Оперы и Балета, Площадь Республики, Лебединое озеро, Каскад, Северный Проспект и многое другое!</w:t>
            </w:r>
          </w:p>
          <w:p w14:paraId="311A5857" w14:textId="29766FB4" w:rsidR="0098283F"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F51649" w:rsidRPr="0035422F" w14:paraId="32BB40B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ED99DD9" w14:textId="56B9E4A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D748AF9" w14:textId="39B458A8"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в Эчмиадзин (</w:t>
            </w:r>
            <w:proofErr w:type="spellStart"/>
            <w:r w:rsidRPr="00C47520">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4E5D37E0" w14:textId="1B1EF078"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Начиная с IV-</w:t>
            </w:r>
            <w:proofErr w:type="spellStart"/>
            <w:r w:rsidRPr="00C47520">
              <w:rPr>
                <w:rFonts w:ascii="Times New Roman" w:eastAsia="Times New Roman" w:hAnsi="Times New Roman"/>
                <w:bCs/>
                <w:lang w:eastAsia="ru-RU"/>
              </w:rPr>
              <w:t>го</w:t>
            </w:r>
            <w:proofErr w:type="spellEnd"/>
            <w:r w:rsidRPr="00C47520">
              <w:rPr>
                <w:rFonts w:ascii="Times New Roman" w:eastAsia="Times New Roman" w:hAnsi="Times New Roman"/>
                <w:bCs/>
                <w:lang w:eastAsia="ru-RU"/>
              </w:rPr>
              <w:t xml:space="preserve"> века </w:t>
            </w:r>
            <w:proofErr w:type="gramStart"/>
            <w:r w:rsidRPr="00C47520">
              <w:rPr>
                <w:rFonts w:ascii="Times New Roman" w:eastAsia="Times New Roman" w:hAnsi="Times New Roman"/>
                <w:bCs/>
                <w:lang w:eastAsia="ru-RU"/>
              </w:rPr>
              <w:t>по сегодняшний день это</w:t>
            </w:r>
            <w:proofErr w:type="gramEnd"/>
            <w:r w:rsidRPr="00C47520">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Перед въездом в г. Эчмиадзин стоит величественный храм мученицы Св. </w:t>
            </w:r>
            <w:proofErr w:type="spellStart"/>
            <w:r w:rsidRPr="00C47520">
              <w:rPr>
                <w:rFonts w:ascii="Times New Roman" w:eastAsia="Times New Roman" w:hAnsi="Times New Roman"/>
                <w:bCs/>
                <w:lang w:eastAsia="ru-RU"/>
              </w:rPr>
              <w:t>Рипсиме</w:t>
            </w:r>
            <w:proofErr w:type="spellEnd"/>
            <w:r w:rsidRPr="00C47520">
              <w:rPr>
                <w:rFonts w:ascii="Times New Roman" w:eastAsia="Times New Roman" w:hAnsi="Times New Roman"/>
                <w:bCs/>
                <w:lang w:eastAsia="ru-RU"/>
              </w:rPr>
              <w:t xml:space="preserve">, могила которой находится в склепе под алтарем. По преданию она была подвергнута пыткам и убита за распространение </w:t>
            </w:r>
            <w:r w:rsidRPr="00C47520">
              <w:rPr>
                <w:rFonts w:ascii="Times New Roman" w:eastAsia="Times New Roman" w:hAnsi="Times New Roman"/>
                <w:bCs/>
                <w:lang w:eastAsia="ru-RU"/>
              </w:rPr>
              <w:lastRenderedPageBreak/>
              <w:t>христианства в Армении. На месте ее гибели в VII в. Католикос Комитас воздвиг храм. Об этом говорит надпись на западной стене храма.</w:t>
            </w:r>
          </w:p>
          <w:p w14:paraId="434E1EBE" w14:textId="6293DB3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Посещение храма Св. </w:t>
            </w:r>
            <w:proofErr w:type="spellStart"/>
            <w:r w:rsidRPr="00C47520">
              <w:rPr>
                <w:rFonts w:ascii="Times New Roman" w:eastAsia="Times New Roman" w:hAnsi="Times New Roman"/>
                <w:b/>
                <w:bCs/>
                <w:lang w:eastAsia="ru-RU"/>
              </w:rPr>
              <w:t>Гаяне</w:t>
            </w:r>
            <w:proofErr w:type="spellEnd"/>
            <w:r w:rsidRPr="00C47520">
              <w:rPr>
                <w:rFonts w:ascii="Times New Roman" w:eastAsia="Times New Roman" w:hAnsi="Times New Roman"/>
                <w:b/>
                <w:bCs/>
                <w:lang w:eastAsia="ru-RU"/>
              </w:rPr>
              <w:t xml:space="preserve"> (VII в. н. э.), которая также погибла за распрост</w:t>
            </w:r>
            <w:r>
              <w:rPr>
                <w:rFonts w:ascii="Times New Roman" w:eastAsia="Times New Roman" w:hAnsi="Times New Roman"/>
                <w:b/>
                <w:bCs/>
                <w:lang w:eastAsia="ru-RU"/>
              </w:rPr>
              <w:t>ранение христианства в Армении.</w:t>
            </w:r>
          </w:p>
          <w:p w14:paraId="03A71324" w14:textId="44D80270"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C47520">
              <w:rPr>
                <w:rFonts w:ascii="Times New Roman" w:eastAsia="Times New Roman" w:hAnsi="Times New Roman"/>
                <w:bCs/>
                <w:lang w:eastAsia="ru-RU"/>
              </w:rPr>
              <w:t>Езром</w:t>
            </w:r>
            <w:proofErr w:type="spellEnd"/>
            <w:r w:rsidRPr="00C47520">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C47520">
              <w:rPr>
                <w:rFonts w:ascii="Times New Roman" w:eastAsia="Times New Roman" w:hAnsi="Times New Roman"/>
                <w:bCs/>
                <w:lang w:eastAsia="ru-RU"/>
              </w:rPr>
              <w:t>Гаяне</w:t>
            </w:r>
            <w:proofErr w:type="spellEnd"/>
            <w:r w:rsidRPr="00C47520">
              <w:rPr>
                <w:rFonts w:ascii="Times New Roman" w:eastAsia="Times New Roman" w:hAnsi="Times New Roman"/>
                <w:bCs/>
                <w:lang w:eastAsia="ru-RU"/>
              </w:rPr>
              <w:t xml:space="preserve">. </w:t>
            </w:r>
            <w:proofErr w:type="spellStart"/>
            <w:r w:rsidRPr="00C47520">
              <w:rPr>
                <w:rFonts w:ascii="Times New Roman" w:eastAsia="Times New Roman" w:hAnsi="Times New Roman"/>
                <w:bCs/>
                <w:lang w:eastAsia="ru-RU"/>
              </w:rPr>
              <w:t>Эчмиадзинский</w:t>
            </w:r>
            <w:proofErr w:type="spellEnd"/>
            <w:r w:rsidRPr="00C47520">
              <w:rPr>
                <w:rFonts w:ascii="Times New Roman" w:eastAsia="Times New Roman" w:hAnsi="Times New Roman"/>
                <w:bCs/>
                <w:lang w:eastAsia="ru-RU"/>
              </w:rPr>
              <w:t xml:space="preserve"> собор является центром армянской апостольской церкви.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C47520">
              <w:rPr>
                <w:rFonts w:ascii="Times New Roman" w:eastAsia="Times New Roman" w:hAnsi="Times New Roman"/>
                <w:bCs/>
                <w:lang w:eastAsia="ru-RU"/>
              </w:rPr>
              <w:t>мирроварения</w:t>
            </w:r>
            <w:proofErr w:type="spellEnd"/>
            <w:r w:rsidRPr="00C47520">
              <w:rPr>
                <w:rFonts w:ascii="Times New Roman" w:eastAsia="Times New Roman" w:hAnsi="Times New Roman"/>
                <w:bCs/>
                <w:lang w:eastAsia="ru-RU"/>
              </w:rPr>
              <w:t xml:space="preserve"> и легендарное «святое копье».</w:t>
            </w:r>
          </w:p>
          <w:p w14:paraId="02B67091" w14:textId="0693F4F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C47520">
              <w:rPr>
                <w:rFonts w:ascii="Times New Roman" w:eastAsia="Times New Roman" w:hAnsi="Times New Roman"/>
                <w:b/>
                <w:bCs/>
                <w:lang w:eastAsia="ru-RU"/>
              </w:rPr>
              <w:t>Звартноц</w:t>
            </w:r>
            <w:proofErr w:type="spellEnd"/>
            <w:r w:rsidRPr="00C47520">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73FEF98A" w14:textId="0C9C612C"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Храм получил свое название от слова «</w:t>
            </w:r>
            <w:proofErr w:type="spellStart"/>
            <w:r w:rsidRPr="00C47520">
              <w:rPr>
                <w:rFonts w:ascii="Times New Roman" w:eastAsia="Times New Roman" w:hAnsi="Times New Roman"/>
                <w:bCs/>
                <w:lang w:eastAsia="ru-RU"/>
              </w:rPr>
              <w:t>зварт</w:t>
            </w:r>
            <w:proofErr w:type="spellEnd"/>
            <w:r w:rsidRPr="00C47520">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C47520">
              <w:rPr>
                <w:rFonts w:ascii="Times New Roman" w:eastAsia="Times New Roman" w:hAnsi="Times New Roman"/>
                <w:bCs/>
                <w:lang w:eastAsia="ru-RU"/>
              </w:rPr>
              <w:t>паметты</w:t>
            </w:r>
            <w:proofErr w:type="spellEnd"/>
            <w:r w:rsidRPr="00C47520">
              <w:rPr>
                <w:rFonts w:ascii="Times New Roman" w:eastAsia="Times New Roman" w:hAnsi="Times New Roman"/>
                <w:bCs/>
                <w:lang w:eastAsia="ru-RU"/>
              </w:rPr>
              <w:t xml:space="preserve"> и </w:t>
            </w:r>
            <w:proofErr w:type="spellStart"/>
            <w:r w:rsidRPr="00C47520">
              <w:rPr>
                <w:rFonts w:ascii="Times New Roman" w:eastAsia="Times New Roman" w:hAnsi="Times New Roman"/>
                <w:bCs/>
                <w:lang w:eastAsia="ru-RU"/>
              </w:rPr>
              <w:t>акапры</w:t>
            </w:r>
            <w:proofErr w:type="spellEnd"/>
            <w:r w:rsidRPr="00C47520">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197182FF" w14:textId="17B815B3" w:rsidR="00F51649"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F51649" w:rsidRPr="0035422F" w14:paraId="3822681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A7BA815" w14:textId="62E097EF"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81C1B00" w14:textId="51D2E60E"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36B57851" w14:textId="200B0C39"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C47520">
              <w:rPr>
                <w:rFonts w:ascii="Times New Roman" w:eastAsia="Times New Roman" w:hAnsi="Times New Roman"/>
                <w:bCs/>
                <w:lang w:eastAsia="ru-RU"/>
              </w:rPr>
              <w:t>Гарни</w:t>
            </w:r>
            <w:proofErr w:type="spellEnd"/>
            <w:r w:rsidRPr="00C47520">
              <w:rPr>
                <w:rFonts w:ascii="Times New Roman" w:eastAsia="Times New Roman" w:hAnsi="Times New Roman"/>
                <w:bCs/>
                <w:lang w:eastAsia="ru-RU"/>
              </w:rPr>
              <w:t xml:space="preserve"> служила летней резиденцией </w:t>
            </w:r>
            <w:proofErr w:type="spellStart"/>
            <w:r w:rsidRPr="00C47520">
              <w:rPr>
                <w:rFonts w:ascii="Times New Roman" w:eastAsia="Times New Roman" w:hAnsi="Times New Roman"/>
                <w:bCs/>
                <w:lang w:eastAsia="ru-RU"/>
              </w:rPr>
              <w:t>Аршакидского</w:t>
            </w:r>
            <w:proofErr w:type="spellEnd"/>
            <w:r w:rsidRPr="00C47520">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C47520">
              <w:rPr>
                <w:rFonts w:ascii="Times New Roman" w:eastAsia="Times New Roman" w:hAnsi="Times New Roman"/>
                <w:bCs/>
                <w:lang w:eastAsia="ru-RU"/>
              </w:rPr>
              <w:t>Трдатом</w:t>
            </w:r>
            <w:proofErr w:type="spellEnd"/>
            <w:r w:rsidRPr="00C47520">
              <w:rPr>
                <w:rFonts w:ascii="Times New Roman" w:eastAsia="Times New Roman" w:hAnsi="Times New Roman"/>
                <w:bCs/>
                <w:lang w:eastAsia="ru-RU"/>
              </w:rPr>
              <w:t xml:space="preserve"> I (</w:t>
            </w:r>
            <w:proofErr w:type="spellStart"/>
            <w:r w:rsidRPr="00C47520">
              <w:rPr>
                <w:rFonts w:ascii="Times New Roman" w:eastAsia="Times New Roman" w:hAnsi="Times New Roman"/>
                <w:bCs/>
                <w:lang w:eastAsia="ru-RU"/>
              </w:rPr>
              <w:t>Аршакидская</w:t>
            </w:r>
            <w:proofErr w:type="spellEnd"/>
            <w:r w:rsidRPr="00C47520">
              <w:rPr>
                <w:rFonts w:ascii="Times New Roman" w:eastAsia="Times New Roman" w:hAnsi="Times New Roman"/>
                <w:bCs/>
                <w:lang w:eastAsia="ru-RU"/>
              </w:rPr>
              <w:t xml:space="preserve"> династия).</w:t>
            </w:r>
          </w:p>
          <w:p w14:paraId="1ECC2361" w14:textId="10B36354"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Проезд к редчайшему высеченному в скале храму С</w:t>
            </w:r>
            <w:r>
              <w:rPr>
                <w:rFonts w:ascii="Times New Roman" w:eastAsia="Times New Roman" w:hAnsi="Times New Roman"/>
                <w:b/>
                <w:bCs/>
                <w:lang w:eastAsia="ru-RU"/>
              </w:rPr>
              <w:t xml:space="preserve">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000805AD" w14:textId="334EDC89"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В переводе «</w:t>
            </w:r>
            <w:proofErr w:type="spellStart"/>
            <w:r w:rsidRPr="00C47520">
              <w:rPr>
                <w:rFonts w:ascii="Times New Roman" w:eastAsia="Times New Roman" w:hAnsi="Times New Roman"/>
                <w:bCs/>
                <w:lang w:eastAsia="ru-RU"/>
              </w:rPr>
              <w:t>Гегард</w:t>
            </w:r>
            <w:proofErr w:type="spellEnd"/>
            <w:r w:rsidRPr="00C47520">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C47520">
              <w:rPr>
                <w:rFonts w:ascii="Times New Roman" w:eastAsia="Times New Roman" w:hAnsi="Times New Roman"/>
                <w:bCs/>
                <w:lang w:eastAsia="ru-RU"/>
              </w:rPr>
              <w:t>Азат</w:t>
            </w:r>
            <w:proofErr w:type="spellEnd"/>
            <w:r w:rsidRPr="00C47520">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C47520">
              <w:rPr>
                <w:rFonts w:ascii="Times New Roman" w:eastAsia="Times New Roman" w:hAnsi="Times New Roman"/>
                <w:bCs/>
                <w:lang w:eastAsia="ru-RU"/>
              </w:rPr>
              <w:t>Гегард</w:t>
            </w:r>
            <w:proofErr w:type="spellEnd"/>
            <w:r w:rsidRPr="00C47520">
              <w:rPr>
                <w:rFonts w:ascii="Times New Roman" w:eastAsia="Times New Roman" w:hAnsi="Times New Roman"/>
                <w:bCs/>
                <w:lang w:eastAsia="ru-RU"/>
              </w:rPr>
              <w:t xml:space="preserve"> занесен в список Всемирного Наследия ЮНЕСКО (2000).</w:t>
            </w:r>
          </w:p>
          <w:p w14:paraId="5D85B55D" w14:textId="12CC5C1B"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Демонстрация уникального процесса выпечки армянского хлеба – лаваша в </w:t>
            </w:r>
            <w:proofErr w:type="spellStart"/>
            <w:r w:rsidRPr="00C47520">
              <w:rPr>
                <w:rFonts w:ascii="Times New Roman" w:eastAsia="Times New Roman" w:hAnsi="Times New Roman"/>
                <w:b/>
                <w:bCs/>
                <w:lang w:eastAsia="ru-RU"/>
              </w:rPr>
              <w:t>тоны</w:t>
            </w:r>
            <w:r>
              <w:rPr>
                <w:rFonts w:ascii="Times New Roman" w:eastAsia="Times New Roman" w:hAnsi="Times New Roman"/>
                <w:b/>
                <w:bCs/>
                <w:lang w:eastAsia="ru-RU"/>
              </w:rPr>
              <w:t>ре</w:t>
            </w:r>
            <w:proofErr w:type="spellEnd"/>
            <w:r>
              <w:rPr>
                <w:rFonts w:ascii="Times New Roman" w:eastAsia="Times New Roman" w:hAnsi="Times New Roman"/>
                <w:b/>
                <w:bCs/>
                <w:lang w:eastAsia="ru-RU"/>
              </w:rPr>
              <w:t>.</w:t>
            </w:r>
          </w:p>
          <w:p w14:paraId="1F5D1643" w14:textId="1854F5A2"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B2EA952" w14:textId="512BCC99" w:rsidR="00F51649"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0923FF" w:rsidRPr="0035422F" w14:paraId="03C4243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618A61" w14:textId="1DC3D92E" w:rsidR="000923FF" w:rsidRDefault="000923FF" w:rsidP="00DB7B29">
            <w:pPr>
              <w:widowControl w:val="0"/>
              <w:spacing w:before="240" w:after="0" w:line="240" w:lineRule="auto"/>
              <w:ind w:right="-111"/>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t>6</w:t>
            </w:r>
            <w:r w:rsidR="00DB7B2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B963B42" w14:textId="116F6C8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2A423CA0" w14:textId="4137B6DF"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Поездка в Араратскую долину к церкви Хор </w:t>
            </w:r>
            <w:proofErr w:type="spellStart"/>
            <w:r w:rsidRPr="00C47520">
              <w:rPr>
                <w:rFonts w:ascii="Times New Roman" w:eastAsia="Times New Roman" w:hAnsi="Times New Roman"/>
                <w:b/>
                <w:bCs/>
                <w:lang w:eastAsia="ru-RU"/>
              </w:rPr>
              <w:t>Вирап</w:t>
            </w:r>
            <w:proofErr w:type="spellEnd"/>
            <w:r w:rsidRPr="00C47520">
              <w:rPr>
                <w:rFonts w:ascii="Times New Roman" w:eastAsia="Times New Roman" w:hAnsi="Times New Roman"/>
                <w:b/>
                <w:bCs/>
                <w:lang w:eastAsia="ru-RU"/>
              </w:rPr>
              <w:t>.</w:t>
            </w:r>
          </w:p>
          <w:p w14:paraId="446B9859" w14:textId="37ECDCB2"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w:t>
            </w:r>
            <w:r w:rsidRPr="00C47520">
              <w:rPr>
                <w:rFonts w:ascii="Times New Roman" w:eastAsia="Times New Roman" w:hAnsi="Times New Roman"/>
                <w:bCs/>
                <w:lang w:eastAsia="ru-RU"/>
              </w:rPr>
              <w:lastRenderedPageBreak/>
              <w:t xml:space="preserve">здесь в подземелье в заточении Григорий Просветитель провел 13 лет по приказу царя </w:t>
            </w:r>
            <w:proofErr w:type="spellStart"/>
            <w:r w:rsidRPr="00C47520">
              <w:rPr>
                <w:rFonts w:ascii="Times New Roman" w:eastAsia="Times New Roman" w:hAnsi="Times New Roman"/>
                <w:bCs/>
                <w:lang w:eastAsia="ru-RU"/>
              </w:rPr>
              <w:t>Трдата</w:t>
            </w:r>
            <w:proofErr w:type="spellEnd"/>
            <w:r w:rsidRPr="00C47520">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C47520">
              <w:rPr>
                <w:rFonts w:ascii="Times New Roman" w:eastAsia="Times New Roman" w:hAnsi="Times New Roman"/>
                <w:bCs/>
                <w:lang w:eastAsia="ru-RU"/>
              </w:rPr>
              <w:t>Вирап</w:t>
            </w:r>
            <w:proofErr w:type="spellEnd"/>
            <w:r w:rsidRPr="00C47520">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63A8F157" w14:textId="399FE53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158FC2A8" w14:textId="1662BE61"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6552FDDD" w14:textId="7E835A92"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Проезд через </w:t>
            </w:r>
            <w:proofErr w:type="spellStart"/>
            <w:r w:rsidRPr="00C47520">
              <w:rPr>
                <w:rFonts w:ascii="Times New Roman" w:eastAsia="Times New Roman" w:hAnsi="Times New Roman"/>
                <w:b/>
                <w:bCs/>
                <w:lang w:eastAsia="ru-RU"/>
              </w:rPr>
              <w:t>Арени</w:t>
            </w:r>
            <w:proofErr w:type="spellEnd"/>
            <w:r w:rsidRPr="00C47520">
              <w:rPr>
                <w:rFonts w:ascii="Times New Roman" w:eastAsia="Times New Roman" w:hAnsi="Times New Roman"/>
                <w:b/>
                <w:bCs/>
                <w:lang w:eastAsia="ru-RU"/>
              </w:rPr>
              <w:t xml:space="preserve"> – колыбель виноделия</w:t>
            </w:r>
            <w:r>
              <w:rPr>
                <w:rFonts w:ascii="Times New Roman" w:eastAsia="Times New Roman" w:hAnsi="Times New Roman"/>
                <w:b/>
                <w:bCs/>
                <w:lang w:eastAsia="ru-RU"/>
              </w:rPr>
              <w:t>.</w:t>
            </w:r>
          </w:p>
          <w:p w14:paraId="644411C2" w14:textId="4C19B6D5"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Во время недавних археологических раскопок в районе </w:t>
            </w:r>
            <w:proofErr w:type="spellStart"/>
            <w:r w:rsidRPr="00C47520">
              <w:rPr>
                <w:rFonts w:ascii="Times New Roman" w:eastAsia="Times New Roman" w:hAnsi="Times New Roman"/>
                <w:bCs/>
                <w:lang w:eastAsia="ru-RU"/>
              </w:rPr>
              <w:t>Арени</w:t>
            </w:r>
            <w:proofErr w:type="spellEnd"/>
            <w:r w:rsidRPr="00C47520">
              <w:rPr>
                <w:rFonts w:ascii="Times New Roman" w:eastAsia="Times New Roman" w:hAnsi="Times New Roman"/>
                <w:bCs/>
                <w:lang w:eastAsia="ru-RU"/>
              </w:rPr>
              <w:t xml:space="preserve"> (провинции </w:t>
            </w:r>
            <w:proofErr w:type="spellStart"/>
            <w:r w:rsidRPr="00C47520">
              <w:rPr>
                <w:rFonts w:ascii="Times New Roman" w:eastAsia="Times New Roman" w:hAnsi="Times New Roman"/>
                <w:bCs/>
                <w:lang w:eastAsia="ru-RU"/>
              </w:rPr>
              <w:t>Вайоц</w:t>
            </w:r>
            <w:proofErr w:type="spellEnd"/>
            <w:r w:rsidRPr="00C47520">
              <w:rPr>
                <w:rFonts w:ascii="Times New Roman" w:eastAsia="Times New Roman" w:hAnsi="Times New Roman"/>
                <w:bCs/>
                <w:lang w:eastAsia="ru-RU"/>
              </w:rPr>
              <w:t xml:space="preserve"> </w:t>
            </w:r>
            <w:proofErr w:type="spellStart"/>
            <w:r w:rsidRPr="00C47520">
              <w:rPr>
                <w:rFonts w:ascii="Times New Roman" w:eastAsia="Times New Roman" w:hAnsi="Times New Roman"/>
                <w:bCs/>
                <w:lang w:eastAsia="ru-RU"/>
              </w:rPr>
              <w:t>Дзор</w:t>
            </w:r>
            <w:proofErr w:type="spellEnd"/>
            <w:r w:rsidRPr="00C47520">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w:t>
            </w:r>
            <w:r>
              <w:rPr>
                <w:rFonts w:ascii="Times New Roman" w:eastAsia="Times New Roman" w:hAnsi="Times New Roman"/>
                <w:bCs/>
                <w:lang w:eastAsia="ru-RU"/>
              </w:rPr>
              <w:t>,</w:t>
            </w:r>
            <w:r w:rsidRPr="00C47520">
              <w:rPr>
                <w:rFonts w:ascii="Times New Roman" w:eastAsia="Times New Roman" w:hAnsi="Times New Roman"/>
                <w:bCs/>
                <w:lang w:eastAsia="ru-RU"/>
              </w:rPr>
              <w:t xml:space="preserve">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60844E9B" w14:textId="3CC58E91"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Посещение винного завода «</w:t>
            </w:r>
            <w:proofErr w:type="spellStart"/>
            <w:r w:rsidRPr="00C47520">
              <w:rPr>
                <w:rFonts w:ascii="Times New Roman" w:eastAsia="Times New Roman" w:hAnsi="Times New Roman"/>
                <w:b/>
                <w:bCs/>
                <w:lang w:eastAsia="ru-RU"/>
              </w:rPr>
              <w:t>Hin</w:t>
            </w:r>
            <w:proofErr w:type="spellEnd"/>
            <w:r w:rsidRPr="00C47520">
              <w:rPr>
                <w:rFonts w:ascii="Times New Roman" w:eastAsia="Times New Roman" w:hAnsi="Times New Roman"/>
                <w:b/>
                <w:bCs/>
                <w:lang w:eastAsia="ru-RU"/>
              </w:rPr>
              <w:t xml:space="preserve"> </w:t>
            </w:r>
            <w:proofErr w:type="spellStart"/>
            <w:r w:rsidRPr="00C47520">
              <w:rPr>
                <w:rFonts w:ascii="Times New Roman" w:eastAsia="Times New Roman" w:hAnsi="Times New Roman"/>
                <w:b/>
                <w:bCs/>
                <w:lang w:eastAsia="ru-RU"/>
              </w:rPr>
              <w:t>Areni</w:t>
            </w:r>
            <w:proofErr w:type="spellEnd"/>
            <w:r w:rsidRPr="00C47520">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5C069662" w14:textId="4EC8802D" w:rsidR="000923FF"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0923FF" w:rsidRPr="0035422F" w14:paraId="0A46CAF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924870" w14:textId="391B20D3" w:rsidR="000923FF" w:rsidRDefault="00DB7B2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w:t>
            </w:r>
            <w:r w:rsidR="000923FF">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DAE7F27" w14:textId="68AE30D4"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C13A7DD" w14:textId="7D94118C"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1111F98C" w14:textId="1C57CA0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4FF1CCB3" w14:textId="799F207C" w:rsidR="000923FF" w:rsidRPr="000923FF"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Окончание тура.</w:t>
            </w:r>
          </w:p>
        </w:tc>
      </w:tr>
      <w:tr w:rsidR="00605FA3" w:rsidRPr="000E4677" w14:paraId="32384CD0"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3BA7DF8F" w14:textId="6BE5E836" w:rsidR="00605FA3" w:rsidRPr="000E4677" w:rsidRDefault="00605FA3" w:rsidP="00F3698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Летний вариант программы (март–ноябрь)</w:t>
            </w:r>
          </w:p>
        </w:tc>
      </w:tr>
      <w:tr w:rsidR="00605FA3" w:rsidRPr="0035422F" w14:paraId="14D3B5B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AE89B4" w14:textId="531F6D29"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39F2A03" w14:textId="6D2AAD9B"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24CBFA3A" w14:textId="1952F2C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2221D765" w14:textId="1E3832EE"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66E5B167" w14:textId="0750F49E"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605FA3" w:rsidRPr="0035422F" w14:paraId="1E8205CF"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1960B53" w14:textId="72A3EFBB"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5EE71F8" w14:textId="0D6474EE"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5949EFD" w14:textId="18303B6D"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7BCC8283" w14:textId="3468015D"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lastRenderedPageBreak/>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C47520">
              <w:rPr>
                <w:rFonts w:ascii="Times New Roman" w:eastAsia="Times New Roman" w:hAnsi="Times New Roman"/>
                <w:bCs/>
                <w:lang w:eastAsia="ru-RU"/>
              </w:rPr>
              <w:t>Гарни</w:t>
            </w:r>
            <w:proofErr w:type="spellEnd"/>
            <w:r w:rsidRPr="00C47520">
              <w:rPr>
                <w:rFonts w:ascii="Times New Roman" w:eastAsia="Times New Roman" w:hAnsi="Times New Roman"/>
                <w:bCs/>
                <w:lang w:eastAsia="ru-RU"/>
              </w:rPr>
              <w:t xml:space="preserve"> служила летней резиденцией </w:t>
            </w:r>
            <w:proofErr w:type="spellStart"/>
            <w:r w:rsidRPr="00C47520">
              <w:rPr>
                <w:rFonts w:ascii="Times New Roman" w:eastAsia="Times New Roman" w:hAnsi="Times New Roman"/>
                <w:bCs/>
                <w:lang w:eastAsia="ru-RU"/>
              </w:rPr>
              <w:t>Аршакидского</w:t>
            </w:r>
            <w:proofErr w:type="spellEnd"/>
            <w:r w:rsidRPr="00C47520">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C47520">
              <w:rPr>
                <w:rFonts w:ascii="Times New Roman" w:eastAsia="Times New Roman" w:hAnsi="Times New Roman"/>
                <w:bCs/>
                <w:lang w:eastAsia="ru-RU"/>
              </w:rPr>
              <w:t>Трдатом</w:t>
            </w:r>
            <w:proofErr w:type="spellEnd"/>
            <w:r w:rsidRPr="00C47520">
              <w:rPr>
                <w:rFonts w:ascii="Times New Roman" w:eastAsia="Times New Roman" w:hAnsi="Times New Roman"/>
                <w:bCs/>
                <w:lang w:eastAsia="ru-RU"/>
              </w:rPr>
              <w:t xml:space="preserve"> I (</w:t>
            </w:r>
            <w:proofErr w:type="spellStart"/>
            <w:r w:rsidRPr="00C47520">
              <w:rPr>
                <w:rFonts w:ascii="Times New Roman" w:eastAsia="Times New Roman" w:hAnsi="Times New Roman"/>
                <w:bCs/>
                <w:lang w:eastAsia="ru-RU"/>
              </w:rPr>
              <w:t>Аршакидская</w:t>
            </w:r>
            <w:proofErr w:type="spellEnd"/>
            <w:r w:rsidRPr="00C47520">
              <w:rPr>
                <w:rFonts w:ascii="Times New Roman" w:eastAsia="Times New Roman" w:hAnsi="Times New Roman"/>
                <w:bCs/>
                <w:lang w:eastAsia="ru-RU"/>
              </w:rPr>
              <w:t xml:space="preserve"> династия).</w:t>
            </w:r>
          </w:p>
          <w:p w14:paraId="7CAE3E86" w14:textId="21F2459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27473E4D" w14:textId="0BA50026"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В переводе «</w:t>
            </w:r>
            <w:proofErr w:type="spellStart"/>
            <w:r w:rsidRPr="00C47520">
              <w:rPr>
                <w:rFonts w:ascii="Times New Roman" w:eastAsia="Times New Roman" w:hAnsi="Times New Roman"/>
                <w:bCs/>
                <w:lang w:eastAsia="ru-RU"/>
              </w:rPr>
              <w:t>Гегард</w:t>
            </w:r>
            <w:proofErr w:type="spellEnd"/>
            <w:r w:rsidRPr="00C47520">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C47520">
              <w:rPr>
                <w:rFonts w:ascii="Times New Roman" w:eastAsia="Times New Roman" w:hAnsi="Times New Roman"/>
                <w:bCs/>
                <w:lang w:eastAsia="ru-RU"/>
              </w:rPr>
              <w:t>Азат</w:t>
            </w:r>
            <w:proofErr w:type="spellEnd"/>
            <w:r w:rsidRPr="00C47520">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C47520">
              <w:rPr>
                <w:rFonts w:ascii="Times New Roman" w:eastAsia="Times New Roman" w:hAnsi="Times New Roman"/>
                <w:bCs/>
                <w:lang w:eastAsia="ru-RU"/>
              </w:rPr>
              <w:t>Гегард</w:t>
            </w:r>
            <w:proofErr w:type="spellEnd"/>
            <w:r w:rsidRPr="00C47520">
              <w:rPr>
                <w:rFonts w:ascii="Times New Roman" w:eastAsia="Times New Roman" w:hAnsi="Times New Roman"/>
                <w:bCs/>
                <w:lang w:eastAsia="ru-RU"/>
              </w:rPr>
              <w:t xml:space="preserve"> занесен в список Всемирного Наследия ЮНЕСКО (2000).</w:t>
            </w:r>
          </w:p>
          <w:p w14:paraId="424D4F4C" w14:textId="5B129524"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Демонстрация уникального процесса выпечки армя</w:t>
            </w:r>
            <w:r>
              <w:rPr>
                <w:rFonts w:ascii="Times New Roman" w:eastAsia="Times New Roman" w:hAnsi="Times New Roman"/>
                <w:b/>
                <w:bCs/>
                <w:lang w:eastAsia="ru-RU"/>
              </w:rPr>
              <w:t xml:space="preserve">нского хлеба – лаваша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w:t>
            </w:r>
          </w:p>
          <w:p w14:paraId="1E14880E" w14:textId="64E61538"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643D4B63" w14:textId="14B45323"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605FA3" w:rsidRPr="0035422F" w14:paraId="0AEEA70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DFF805" w14:textId="66B7171F"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0A513F2" w14:textId="6C2A6FAB" w:rsidR="00C47520" w:rsidRPr="00C47520" w:rsidRDefault="00C47520" w:rsidP="00C47520">
            <w:pPr>
              <w:shd w:val="clear" w:color="auto" w:fill="FFFFFF"/>
              <w:spacing w:before="160" w:after="0" w:line="240" w:lineRule="auto"/>
              <w:jc w:val="both"/>
              <w:rPr>
                <w:rFonts w:ascii="Times New Roman" w:eastAsia="Times New Roman" w:hAnsi="Times New Roman"/>
                <w:b/>
                <w:bCs/>
                <w:i/>
                <w:u w:val="single"/>
                <w:lang w:eastAsia="ru-RU"/>
              </w:rPr>
            </w:pPr>
            <w:r w:rsidRPr="00C47520">
              <w:rPr>
                <w:rFonts w:ascii="Times New Roman" w:eastAsia="Times New Roman" w:hAnsi="Times New Roman"/>
                <w:b/>
                <w:bCs/>
                <w:i/>
                <w:u w:val="single"/>
                <w:lang w:eastAsia="ru-RU"/>
              </w:rPr>
              <w:t>По вторникам и средам замена экскурсии «Озеро Севан (</w:t>
            </w:r>
            <w:proofErr w:type="spellStart"/>
            <w:r w:rsidRPr="00C47520">
              <w:rPr>
                <w:rFonts w:ascii="Times New Roman" w:eastAsia="Times New Roman" w:hAnsi="Times New Roman"/>
                <w:b/>
                <w:bCs/>
                <w:i/>
                <w:u w:val="single"/>
                <w:lang w:eastAsia="ru-RU"/>
              </w:rPr>
              <w:t>Севанаванк</w:t>
            </w:r>
            <w:proofErr w:type="spellEnd"/>
            <w:r w:rsidRPr="00C47520">
              <w:rPr>
                <w:rFonts w:ascii="Times New Roman" w:eastAsia="Times New Roman" w:hAnsi="Times New Roman"/>
                <w:b/>
                <w:bCs/>
                <w:i/>
                <w:u w:val="single"/>
                <w:lang w:eastAsia="ru-RU"/>
              </w:rPr>
              <w:t>) – Дилижан (</w:t>
            </w:r>
            <w:proofErr w:type="spellStart"/>
            <w:r w:rsidRPr="00C47520">
              <w:rPr>
                <w:rFonts w:ascii="Times New Roman" w:eastAsia="Times New Roman" w:hAnsi="Times New Roman"/>
                <w:b/>
                <w:bCs/>
                <w:i/>
                <w:u w:val="single"/>
                <w:lang w:eastAsia="ru-RU"/>
              </w:rPr>
              <w:t>Гошаванк</w:t>
            </w:r>
            <w:proofErr w:type="spellEnd"/>
            <w:r w:rsidRPr="00C47520">
              <w:rPr>
                <w:rFonts w:ascii="Times New Roman" w:eastAsia="Times New Roman" w:hAnsi="Times New Roman"/>
                <w:b/>
                <w:bCs/>
                <w:i/>
                <w:u w:val="single"/>
                <w:lang w:eastAsia="ru-RU"/>
              </w:rPr>
              <w:t xml:space="preserve">, </w:t>
            </w:r>
            <w:proofErr w:type="spellStart"/>
            <w:r w:rsidRPr="00C47520">
              <w:rPr>
                <w:rFonts w:ascii="Times New Roman" w:eastAsia="Times New Roman" w:hAnsi="Times New Roman"/>
                <w:b/>
                <w:bCs/>
                <w:i/>
                <w:u w:val="single"/>
                <w:lang w:eastAsia="ru-RU"/>
              </w:rPr>
              <w:t>Агарцин</w:t>
            </w:r>
            <w:proofErr w:type="spellEnd"/>
            <w:r w:rsidRPr="00C47520">
              <w:rPr>
                <w:rFonts w:ascii="Times New Roman" w:eastAsia="Times New Roman" w:hAnsi="Times New Roman"/>
                <w:b/>
                <w:bCs/>
                <w:i/>
                <w:u w:val="single"/>
                <w:lang w:eastAsia="ru-RU"/>
              </w:rPr>
              <w:t>)» на «Цахкадзор – канатная дорога – Севан».</w:t>
            </w:r>
          </w:p>
          <w:p w14:paraId="60EA14B4" w14:textId="330AF2B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66184A0" w14:textId="36CE70C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189086F2" w14:textId="5E50EFB5"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36F6BF00" w14:textId="0B777D06"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Пеший подъем на вершину полуострова</w:t>
            </w:r>
            <w:r>
              <w:rPr>
                <w:rFonts w:ascii="Times New Roman" w:eastAsia="Times New Roman" w:hAnsi="Times New Roman"/>
                <w:b/>
                <w:bCs/>
                <w:lang w:eastAsia="ru-RU"/>
              </w:rPr>
              <w:t xml:space="preserve"> и осмотр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2AC1564C" w14:textId="598E7D50"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w:t>
            </w:r>
            <w:r>
              <w:rPr>
                <w:rFonts w:ascii="Times New Roman" w:eastAsia="Times New Roman" w:hAnsi="Times New Roman"/>
                <w:b/>
                <w:bCs/>
                <w:lang w:eastAsia="ru-RU"/>
              </w:rPr>
              <w:t>здка к горному курорту Дилижан.</w:t>
            </w:r>
          </w:p>
          <w:p w14:paraId="00EC22FE" w14:textId="252FBE3B"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Он расположен высоко в горах (1200–1500 м), покрытых девственными сосновыми лесами.</w:t>
            </w:r>
          </w:p>
          <w:p w14:paraId="720D206C" w14:textId="45BC7E3E"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Осмотр монастырско</w:t>
            </w:r>
            <w:r>
              <w:rPr>
                <w:rFonts w:ascii="Times New Roman" w:eastAsia="Times New Roman" w:hAnsi="Times New Roman"/>
                <w:b/>
                <w:bCs/>
                <w:lang w:eastAsia="ru-RU"/>
              </w:rPr>
              <w:t xml:space="preserve">го комплекса </w:t>
            </w:r>
            <w:proofErr w:type="spellStart"/>
            <w:r>
              <w:rPr>
                <w:rFonts w:ascii="Times New Roman" w:eastAsia="Times New Roman" w:hAnsi="Times New Roman"/>
                <w:b/>
                <w:bCs/>
                <w:lang w:eastAsia="ru-RU"/>
              </w:rPr>
              <w:t>Агарцин</w:t>
            </w:r>
            <w:proofErr w:type="spellEnd"/>
            <w:r>
              <w:rPr>
                <w:rFonts w:ascii="Times New Roman" w:eastAsia="Times New Roman" w:hAnsi="Times New Roman"/>
                <w:b/>
                <w:bCs/>
                <w:lang w:eastAsia="ru-RU"/>
              </w:rPr>
              <w:t xml:space="preserve"> (XIII в.).</w:t>
            </w:r>
          </w:p>
          <w:p w14:paraId="62897C82" w14:textId="58770169"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proofErr w:type="spellStart"/>
            <w:r w:rsidRPr="00C47520">
              <w:rPr>
                <w:rFonts w:ascii="Times New Roman" w:eastAsia="Times New Roman" w:hAnsi="Times New Roman"/>
                <w:bCs/>
                <w:lang w:eastAsia="ru-RU"/>
              </w:rPr>
              <w:t>Агарцин</w:t>
            </w:r>
            <w:proofErr w:type="spellEnd"/>
            <w:r w:rsidRPr="00C47520">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267D08BE" w14:textId="6691F01D"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Посещение средневековог</w:t>
            </w:r>
            <w:r>
              <w:rPr>
                <w:rFonts w:ascii="Times New Roman" w:eastAsia="Times New Roman" w:hAnsi="Times New Roman"/>
                <w:b/>
                <w:bCs/>
                <w:lang w:eastAsia="ru-RU"/>
              </w:rPr>
              <w:t xml:space="preserve">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1A254552" w14:textId="0430A49D"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C47520">
              <w:rPr>
                <w:rFonts w:ascii="Times New Roman" w:eastAsia="Times New Roman" w:hAnsi="Times New Roman"/>
                <w:bCs/>
                <w:lang w:eastAsia="ru-RU"/>
              </w:rPr>
              <w:t>Гетик</w:t>
            </w:r>
            <w:proofErr w:type="spellEnd"/>
            <w:r w:rsidRPr="00C47520">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C47520">
              <w:rPr>
                <w:rFonts w:ascii="Times New Roman" w:eastAsia="Times New Roman" w:hAnsi="Times New Roman"/>
                <w:bCs/>
                <w:lang w:eastAsia="ru-RU"/>
              </w:rPr>
              <w:t>Мхитар</w:t>
            </w:r>
            <w:proofErr w:type="spellEnd"/>
            <w:r w:rsidRPr="00C47520">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C47520">
              <w:rPr>
                <w:rFonts w:ascii="Times New Roman" w:eastAsia="Times New Roman" w:hAnsi="Times New Roman"/>
                <w:bCs/>
                <w:lang w:eastAsia="ru-RU"/>
              </w:rPr>
              <w:t>Аствацацин</w:t>
            </w:r>
            <w:proofErr w:type="spellEnd"/>
            <w:r w:rsidRPr="00C47520">
              <w:rPr>
                <w:rFonts w:ascii="Times New Roman" w:eastAsia="Times New Roman" w:hAnsi="Times New Roman"/>
                <w:bCs/>
                <w:lang w:eastAsia="ru-RU"/>
              </w:rPr>
              <w:t xml:space="preserve"> (Богоматери 1196 г.), Церковь Св. </w:t>
            </w:r>
            <w:proofErr w:type="spellStart"/>
            <w:r w:rsidRPr="00C47520">
              <w:rPr>
                <w:rFonts w:ascii="Times New Roman" w:eastAsia="Times New Roman" w:hAnsi="Times New Roman"/>
                <w:bCs/>
                <w:lang w:eastAsia="ru-RU"/>
              </w:rPr>
              <w:t>Григора</w:t>
            </w:r>
            <w:proofErr w:type="spellEnd"/>
            <w:r w:rsidRPr="00C47520">
              <w:rPr>
                <w:rFonts w:ascii="Times New Roman" w:eastAsia="Times New Roman" w:hAnsi="Times New Roman"/>
                <w:bCs/>
                <w:lang w:eastAsia="ru-RU"/>
              </w:rPr>
              <w:t xml:space="preserve"> (1231 г.), Церковь Св. </w:t>
            </w:r>
            <w:proofErr w:type="spellStart"/>
            <w:r w:rsidRPr="00C47520">
              <w:rPr>
                <w:rFonts w:ascii="Times New Roman" w:eastAsia="Times New Roman" w:hAnsi="Times New Roman"/>
                <w:bCs/>
                <w:lang w:eastAsia="ru-RU"/>
              </w:rPr>
              <w:t>Григора</w:t>
            </w:r>
            <w:proofErr w:type="spellEnd"/>
            <w:r w:rsidRPr="00C47520">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336AE4A5" w14:textId="7100F408"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153AC6F0" w14:textId="26D26888"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605FA3" w:rsidRPr="0035422F" w14:paraId="51BE2D57"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625D3F" w14:textId="066BED51"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DCDCF8D" w14:textId="5DB4262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6A5BF5C2" w14:textId="236D6248"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в Эчмиадзин (</w:t>
            </w:r>
            <w:proofErr w:type="spellStart"/>
            <w:r w:rsidRPr="00C47520">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686694EF" w14:textId="20ADE58F"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Начиная с IV века </w:t>
            </w:r>
            <w:proofErr w:type="gramStart"/>
            <w:r w:rsidRPr="00C47520">
              <w:rPr>
                <w:rFonts w:ascii="Times New Roman" w:eastAsia="Times New Roman" w:hAnsi="Times New Roman"/>
                <w:bCs/>
                <w:lang w:eastAsia="ru-RU"/>
              </w:rPr>
              <w:t>по сегодняшний день это</w:t>
            </w:r>
            <w:proofErr w:type="gramEnd"/>
            <w:r w:rsidRPr="00C47520">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C47520">
              <w:rPr>
                <w:rFonts w:ascii="Times New Roman" w:eastAsia="Times New Roman" w:hAnsi="Times New Roman"/>
                <w:bCs/>
                <w:lang w:eastAsia="ru-RU"/>
              </w:rPr>
              <w:t>Эчмиадзинский</w:t>
            </w:r>
            <w:proofErr w:type="spellEnd"/>
            <w:r w:rsidRPr="00C47520">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C47520">
              <w:rPr>
                <w:rFonts w:ascii="Times New Roman" w:eastAsia="Times New Roman" w:hAnsi="Times New Roman"/>
                <w:bCs/>
                <w:lang w:eastAsia="ru-RU"/>
              </w:rPr>
              <w:t>мирроварения</w:t>
            </w:r>
            <w:proofErr w:type="spellEnd"/>
            <w:r w:rsidRPr="00C47520">
              <w:rPr>
                <w:rFonts w:ascii="Times New Roman" w:eastAsia="Times New Roman" w:hAnsi="Times New Roman"/>
                <w:bCs/>
                <w:lang w:eastAsia="ru-RU"/>
              </w:rPr>
              <w:t xml:space="preserve"> и легендарное «святое копье».</w:t>
            </w:r>
          </w:p>
          <w:p w14:paraId="57C99FCE" w14:textId="6F3C17A9"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Посещение храма Св. </w:t>
            </w:r>
            <w:proofErr w:type="spellStart"/>
            <w:r w:rsidRPr="00C47520">
              <w:rPr>
                <w:rFonts w:ascii="Times New Roman" w:eastAsia="Times New Roman" w:hAnsi="Times New Roman"/>
                <w:b/>
                <w:bCs/>
                <w:lang w:eastAsia="ru-RU"/>
              </w:rPr>
              <w:t>Гаяне</w:t>
            </w:r>
            <w:proofErr w:type="spellEnd"/>
            <w:r w:rsidRPr="00C47520">
              <w:rPr>
                <w:rFonts w:ascii="Times New Roman" w:eastAsia="Times New Roman" w:hAnsi="Times New Roman"/>
                <w:b/>
                <w:bCs/>
                <w:lang w:eastAsia="ru-RU"/>
              </w:rPr>
              <w:t xml:space="preserve"> (VII в. н. э.), которая погибла за распрост</w:t>
            </w:r>
            <w:r>
              <w:rPr>
                <w:rFonts w:ascii="Times New Roman" w:eastAsia="Times New Roman" w:hAnsi="Times New Roman"/>
                <w:b/>
                <w:bCs/>
                <w:lang w:eastAsia="ru-RU"/>
              </w:rPr>
              <w:t>ранение христианства в Армении.</w:t>
            </w:r>
          </w:p>
          <w:p w14:paraId="605FA9A3" w14:textId="02ED07F5"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C47520">
              <w:rPr>
                <w:rFonts w:ascii="Times New Roman" w:eastAsia="Times New Roman" w:hAnsi="Times New Roman"/>
                <w:bCs/>
                <w:lang w:eastAsia="ru-RU"/>
              </w:rPr>
              <w:t>Езром</w:t>
            </w:r>
            <w:proofErr w:type="spellEnd"/>
            <w:r w:rsidRPr="00C47520">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C47520">
              <w:rPr>
                <w:rFonts w:ascii="Times New Roman" w:eastAsia="Times New Roman" w:hAnsi="Times New Roman"/>
                <w:bCs/>
                <w:lang w:eastAsia="ru-RU"/>
              </w:rPr>
              <w:t>Гаяне</w:t>
            </w:r>
            <w:proofErr w:type="spellEnd"/>
            <w:r w:rsidRPr="00C47520">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C47520">
              <w:rPr>
                <w:rFonts w:ascii="Times New Roman" w:eastAsia="Times New Roman" w:hAnsi="Times New Roman"/>
                <w:bCs/>
                <w:lang w:eastAsia="ru-RU"/>
              </w:rPr>
              <w:t>Рипсиме</w:t>
            </w:r>
            <w:proofErr w:type="spellEnd"/>
            <w:r w:rsidRPr="00C47520">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666B340F" w14:textId="5303592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C47520">
              <w:rPr>
                <w:rFonts w:ascii="Times New Roman" w:eastAsia="Times New Roman" w:hAnsi="Times New Roman"/>
                <w:b/>
                <w:bCs/>
                <w:lang w:eastAsia="ru-RU"/>
              </w:rPr>
              <w:t>Звартноц</w:t>
            </w:r>
            <w:proofErr w:type="spellEnd"/>
            <w:r w:rsidRPr="00C47520">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0DE7575D" w14:textId="46A1F1FE"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Храм получил свое название от слова «</w:t>
            </w:r>
            <w:proofErr w:type="spellStart"/>
            <w:r w:rsidRPr="00C47520">
              <w:rPr>
                <w:rFonts w:ascii="Times New Roman" w:eastAsia="Times New Roman" w:hAnsi="Times New Roman"/>
                <w:bCs/>
                <w:lang w:eastAsia="ru-RU"/>
              </w:rPr>
              <w:t>зварт</w:t>
            </w:r>
            <w:proofErr w:type="spellEnd"/>
            <w:r w:rsidRPr="00C47520">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C47520">
              <w:rPr>
                <w:rFonts w:ascii="Times New Roman" w:eastAsia="Times New Roman" w:hAnsi="Times New Roman"/>
                <w:bCs/>
                <w:lang w:eastAsia="ru-RU"/>
              </w:rPr>
              <w:t>паметты</w:t>
            </w:r>
            <w:proofErr w:type="spellEnd"/>
            <w:r w:rsidRPr="00C47520">
              <w:rPr>
                <w:rFonts w:ascii="Times New Roman" w:eastAsia="Times New Roman" w:hAnsi="Times New Roman"/>
                <w:bCs/>
                <w:lang w:eastAsia="ru-RU"/>
              </w:rPr>
              <w:t xml:space="preserve"> и </w:t>
            </w:r>
            <w:proofErr w:type="spellStart"/>
            <w:r w:rsidRPr="00C47520">
              <w:rPr>
                <w:rFonts w:ascii="Times New Roman" w:eastAsia="Times New Roman" w:hAnsi="Times New Roman"/>
                <w:bCs/>
                <w:lang w:eastAsia="ru-RU"/>
              </w:rPr>
              <w:t>акапры</w:t>
            </w:r>
            <w:proofErr w:type="spellEnd"/>
            <w:r w:rsidRPr="00C47520">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04CEF94B" w14:textId="4DCD65A7"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359FE26D" w14:textId="133E7250"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605FA3" w:rsidRPr="0035422F" w14:paraId="6B02E57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4A7536" w14:textId="2E1129B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FB66FD6" w14:textId="1E50502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2B684B0" w14:textId="1322D4E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 в Ереване.</w:t>
            </w:r>
          </w:p>
          <w:p w14:paraId="447F844A" w14:textId="5F0D5A5B"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5512245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927A02" w14:textId="4F0807D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DBD7EA9" w14:textId="538FBB1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478B616" w14:textId="7359B55E"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3901CC62" w14:textId="64D68B7E"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C47520">
              <w:rPr>
                <w:rFonts w:ascii="Times New Roman" w:eastAsia="Times New Roman" w:hAnsi="Times New Roman"/>
                <w:bCs/>
                <w:lang w:eastAsia="ru-RU"/>
              </w:rPr>
              <w:t>Трдата</w:t>
            </w:r>
            <w:proofErr w:type="spellEnd"/>
            <w:r w:rsidRPr="00C47520">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C47520">
              <w:rPr>
                <w:rFonts w:ascii="Times New Roman" w:eastAsia="Times New Roman" w:hAnsi="Times New Roman"/>
                <w:bCs/>
                <w:lang w:eastAsia="ru-RU"/>
              </w:rPr>
              <w:t>Вирап</w:t>
            </w:r>
            <w:proofErr w:type="spellEnd"/>
            <w:r w:rsidRPr="00C47520">
              <w:rPr>
                <w:rFonts w:ascii="Times New Roman" w:eastAsia="Times New Roman" w:hAnsi="Times New Roman"/>
                <w:bCs/>
                <w:lang w:eastAsia="ru-RU"/>
              </w:rPr>
              <w:t xml:space="preserve">,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w:t>
            </w:r>
            <w:r w:rsidRPr="00C47520">
              <w:rPr>
                <w:rFonts w:ascii="Times New Roman" w:eastAsia="Times New Roman" w:hAnsi="Times New Roman"/>
                <w:bCs/>
                <w:lang w:eastAsia="ru-RU"/>
              </w:rPr>
              <w:lastRenderedPageBreak/>
              <w:t>древнего Карфагена Ганнибал, сбежавший в Армению после того, как проиграл войну с Римом.</w:t>
            </w:r>
          </w:p>
          <w:p w14:paraId="50C7FC45" w14:textId="75FDE38A"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7BB2AC18" w14:textId="016AE85A"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42181E8D" w14:textId="5E12A7C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Проезд через </w:t>
            </w:r>
            <w:proofErr w:type="spellStart"/>
            <w:r w:rsidRPr="00C47520">
              <w:rPr>
                <w:rFonts w:ascii="Times New Roman" w:eastAsia="Times New Roman" w:hAnsi="Times New Roman"/>
                <w:b/>
                <w:bCs/>
                <w:lang w:eastAsia="ru-RU"/>
              </w:rPr>
              <w:t>Арени</w:t>
            </w:r>
            <w:proofErr w:type="spellEnd"/>
            <w:r w:rsidRPr="00C47520">
              <w:rPr>
                <w:rFonts w:ascii="Times New Roman" w:eastAsia="Times New Roman" w:hAnsi="Times New Roman"/>
                <w:b/>
                <w:bCs/>
                <w:lang w:eastAsia="ru-RU"/>
              </w:rPr>
              <w:t xml:space="preserve"> – колыбель виноделия</w:t>
            </w:r>
            <w:r>
              <w:rPr>
                <w:rFonts w:ascii="Times New Roman" w:eastAsia="Times New Roman" w:hAnsi="Times New Roman"/>
                <w:b/>
                <w:bCs/>
                <w:lang w:eastAsia="ru-RU"/>
              </w:rPr>
              <w:t>.</w:t>
            </w:r>
          </w:p>
          <w:p w14:paraId="13C536C2" w14:textId="0C3BEF11" w:rsidR="00C47520" w:rsidRPr="00C47520" w:rsidRDefault="00C47520" w:rsidP="00C47520">
            <w:pPr>
              <w:shd w:val="clear" w:color="auto" w:fill="FFFFFF"/>
              <w:spacing w:after="0" w:line="240" w:lineRule="auto"/>
              <w:jc w:val="both"/>
              <w:rPr>
                <w:rFonts w:ascii="Times New Roman" w:eastAsia="Times New Roman" w:hAnsi="Times New Roman"/>
                <w:bCs/>
                <w:lang w:eastAsia="ru-RU"/>
              </w:rPr>
            </w:pPr>
            <w:r w:rsidRPr="00C47520">
              <w:rPr>
                <w:rFonts w:ascii="Times New Roman" w:eastAsia="Times New Roman" w:hAnsi="Times New Roman"/>
                <w:bCs/>
                <w:lang w:eastAsia="ru-RU"/>
              </w:rPr>
              <w:t xml:space="preserve">Во время недавних археологических раскопок в районе </w:t>
            </w:r>
            <w:proofErr w:type="spellStart"/>
            <w:r w:rsidRPr="00C47520">
              <w:rPr>
                <w:rFonts w:ascii="Times New Roman" w:eastAsia="Times New Roman" w:hAnsi="Times New Roman"/>
                <w:bCs/>
                <w:lang w:eastAsia="ru-RU"/>
              </w:rPr>
              <w:t>Арени</w:t>
            </w:r>
            <w:proofErr w:type="spellEnd"/>
            <w:r w:rsidRPr="00C47520">
              <w:rPr>
                <w:rFonts w:ascii="Times New Roman" w:eastAsia="Times New Roman" w:hAnsi="Times New Roman"/>
                <w:bCs/>
                <w:lang w:eastAsia="ru-RU"/>
              </w:rPr>
              <w:t xml:space="preserve"> (провинции </w:t>
            </w:r>
            <w:proofErr w:type="spellStart"/>
            <w:r w:rsidRPr="00C47520">
              <w:rPr>
                <w:rFonts w:ascii="Times New Roman" w:eastAsia="Times New Roman" w:hAnsi="Times New Roman"/>
                <w:bCs/>
                <w:lang w:eastAsia="ru-RU"/>
              </w:rPr>
              <w:t>Вайоц</w:t>
            </w:r>
            <w:proofErr w:type="spellEnd"/>
            <w:r w:rsidRPr="00C47520">
              <w:rPr>
                <w:rFonts w:ascii="Times New Roman" w:eastAsia="Times New Roman" w:hAnsi="Times New Roman"/>
                <w:bCs/>
                <w:lang w:eastAsia="ru-RU"/>
              </w:rPr>
              <w:t xml:space="preserve"> </w:t>
            </w:r>
            <w:proofErr w:type="spellStart"/>
            <w:r w:rsidRPr="00C47520">
              <w:rPr>
                <w:rFonts w:ascii="Times New Roman" w:eastAsia="Times New Roman" w:hAnsi="Times New Roman"/>
                <w:bCs/>
                <w:lang w:eastAsia="ru-RU"/>
              </w:rPr>
              <w:t>Дзор</w:t>
            </w:r>
            <w:proofErr w:type="spellEnd"/>
            <w:r w:rsidRPr="00C47520">
              <w:rPr>
                <w:rFonts w:ascii="Times New Roman" w:eastAsia="Times New Roman" w:hAnsi="Times New Roman"/>
                <w:bCs/>
                <w:lang w:eastAsia="ru-RU"/>
              </w:rPr>
              <w:t xml:space="preserve">)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w:t>
            </w:r>
            <w:proofErr w:type="gramStart"/>
            <w:r w:rsidRPr="00C47520">
              <w:rPr>
                <w:rFonts w:ascii="Times New Roman" w:eastAsia="Times New Roman" w:hAnsi="Times New Roman"/>
                <w:bCs/>
                <w:lang w:eastAsia="ru-RU"/>
              </w:rPr>
              <w:t>дар</w:t>
            </w:r>
            <w:proofErr w:type="gramEnd"/>
            <w:r w:rsidRPr="00C47520">
              <w:rPr>
                <w:rFonts w:ascii="Times New Roman" w:eastAsia="Times New Roman" w:hAnsi="Times New Roman"/>
                <w:bCs/>
                <w:lang w:eastAsia="ru-RU"/>
              </w:rPr>
              <w:t xml:space="preserve">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17EF1B2F" w14:textId="123319E1"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Посещение винного завода «</w:t>
            </w:r>
            <w:proofErr w:type="spellStart"/>
            <w:r w:rsidRPr="00C47520">
              <w:rPr>
                <w:rFonts w:ascii="Times New Roman" w:eastAsia="Times New Roman" w:hAnsi="Times New Roman"/>
                <w:b/>
                <w:bCs/>
                <w:lang w:eastAsia="ru-RU"/>
              </w:rPr>
              <w:t>Hin</w:t>
            </w:r>
            <w:proofErr w:type="spellEnd"/>
            <w:r w:rsidRPr="00C47520">
              <w:rPr>
                <w:rFonts w:ascii="Times New Roman" w:eastAsia="Times New Roman" w:hAnsi="Times New Roman"/>
                <w:b/>
                <w:bCs/>
                <w:lang w:eastAsia="ru-RU"/>
              </w:rPr>
              <w:t xml:space="preserve"> </w:t>
            </w:r>
            <w:proofErr w:type="spellStart"/>
            <w:r w:rsidRPr="00C47520">
              <w:rPr>
                <w:rFonts w:ascii="Times New Roman" w:eastAsia="Times New Roman" w:hAnsi="Times New Roman"/>
                <w:b/>
                <w:bCs/>
                <w:lang w:eastAsia="ru-RU"/>
              </w:rPr>
              <w:t>Areni</w:t>
            </w:r>
            <w:proofErr w:type="spellEnd"/>
            <w:r w:rsidRPr="00C47520">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305F5A26" w14:textId="4AF28BFA"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Ночь в гостинице Еревана.</w:t>
            </w:r>
          </w:p>
        </w:tc>
      </w:tr>
      <w:tr w:rsidR="00605FA3" w:rsidRPr="0035422F" w14:paraId="747A987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13EF705" w14:textId="509CA235"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C4BC776" w14:textId="042BC1C5"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633231E3" w14:textId="1DB552D3"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6F86228F" w14:textId="6D1C7136" w:rsidR="00C47520" w:rsidRPr="00C47520"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27975A94" w14:textId="07E8AC6F" w:rsidR="00605FA3" w:rsidRDefault="00C47520" w:rsidP="00C47520">
            <w:pPr>
              <w:shd w:val="clear" w:color="auto" w:fill="FFFFFF"/>
              <w:spacing w:before="160" w:after="0" w:line="240" w:lineRule="auto"/>
              <w:jc w:val="both"/>
              <w:rPr>
                <w:rFonts w:ascii="Times New Roman" w:eastAsia="Times New Roman" w:hAnsi="Times New Roman"/>
                <w:b/>
                <w:bCs/>
                <w:lang w:eastAsia="ru-RU"/>
              </w:rPr>
            </w:pPr>
            <w:r w:rsidRPr="00C47520">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70B11372" w:rsidR="00E816A9" w:rsidRPr="00E816A9" w:rsidRDefault="00E816A9" w:rsidP="00E11848">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E11848">
              <w:rPr>
                <w:bCs/>
                <w:color w:val="000000"/>
                <w:sz w:val="24"/>
                <w:szCs w:val="24"/>
              </w:rPr>
              <w:t xml:space="preserve"> «Mandarin»</w:t>
            </w:r>
            <w:bookmarkStart w:id="1" w:name="_GoBack"/>
            <w:bookmarkEnd w:id="1"/>
          </w:p>
        </w:tc>
        <w:tc>
          <w:tcPr>
            <w:tcW w:w="1842" w:type="dxa"/>
          </w:tcPr>
          <w:p w14:paraId="7DA4D7E1" w14:textId="57AD012F" w:rsidR="00E816A9" w:rsidRPr="00156816" w:rsidRDefault="00C47520" w:rsidP="002669C2">
            <w:pPr>
              <w:pStyle w:val="af"/>
              <w:tabs>
                <w:tab w:val="left" w:pos="426"/>
              </w:tabs>
              <w:ind w:right="-143"/>
              <w:jc w:val="center"/>
              <w:rPr>
                <w:b/>
                <w:bCs/>
                <w:sz w:val="24"/>
                <w:szCs w:val="24"/>
                <w:lang w:val="ru-RU"/>
              </w:rPr>
            </w:pPr>
            <w:r w:rsidRPr="00C47520">
              <w:rPr>
                <w:b/>
                <w:bCs/>
                <w:color w:val="000000"/>
                <w:sz w:val="24"/>
                <w:szCs w:val="24"/>
                <w:lang w:val="ru-RU"/>
              </w:rPr>
              <w:t>800</w:t>
            </w:r>
            <w:r w:rsidR="00E816A9" w:rsidRPr="00156816">
              <w:rPr>
                <w:b/>
                <w:bCs/>
                <w:color w:val="000000"/>
                <w:sz w:val="24"/>
                <w:szCs w:val="24"/>
                <w:lang w:val="ru-RU"/>
              </w:rPr>
              <w:t>$</w:t>
            </w:r>
          </w:p>
        </w:tc>
        <w:tc>
          <w:tcPr>
            <w:tcW w:w="1843" w:type="dxa"/>
          </w:tcPr>
          <w:p w14:paraId="37FAC71A" w14:textId="6FBD8D26" w:rsidR="00E816A9" w:rsidRPr="00156816" w:rsidRDefault="00C47520" w:rsidP="00125912">
            <w:pPr>
              <w:pStyle w:val="af"/>
              <w:tabs>
                <w:tab w:val="left" w:pos="426"/>
              </w:tabs>
              <w:ind w:right="-143"/>
              <w:jc w:val="center"/>
              <w:rPr>
                <w:b/>
                <w:bCs/>
                <w:sz w:val="24"/>
                <w:szCs w:val="24"/>
                <w:lang w:val="ru-RU"/>
              </w:rPr>
            </w:pPr>
            <w:r w:rsidRPr="00C47520">
              <w:rPr>
                <w:b/>
                <w:bCs/>
                <w:color w:val="000000"/>
                <w:sz w:val="24"/>
                <w:szCs w:val="24"/>
                <w:lang w:val="ru-RU"/>
              </w:rPr>
              <w:t>619</w:t>
            </w:r>
            <w:r w:rsidR="00E816A9" w:rsidRPr="00156816">
              <w:rPr>
                <w:b/>
                <w:bCs/>
                <w:color w:val="000000"/>
                <w:sz w:val="24"/>
                <w:szCs w:val="24"/>
                <w:lang w:val="ru-RU"/>
              </w:rPr>
              <w:t>$</w:t>
            </w:r>
          </w:p>
        </w:tc>
        <w:tc>
          <w:tcPr>
            <w:tcW w:w="1837" w:type="dxa"/>
          </w:tcPr>
          <w:p w14:paraId="2F227145" w14:textId="0E256B16" w:rsidR="00E816A9" w:rsidRDefault="00C47520" w:rsidP="002669C2">
            <w:pPr>
              <w:pStyle w:val="af"/>
              <w:tabs>
                <w:tab w:val="left" w:pos="426"/>
              </w:tabs>
              <w:ind w:right="-143"/>
              <w:jc w:val="center"/>
              <w:rPr>
                <w:b/>
                <w:bCs/>
                <w:color w:val="000000"/>
                <w:sz w:val="24"/>
                <w:szCs w:val="24"/>
              </w:rPr>
            </w:pPr>
            <w:r w:rsidRPr="00C47520">
              <w:rPr>
                <w:b/>
                <w:bCs/>
                <w:color w:val="000000"/>
                <w:sz w:val="24"/>
                <w:szCs w:val="24"/>
                <w:lang w:val="ru-RU"/>
              </w:rPr>
              <w:t>582</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19271C1D"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863</w:t>
            </w:r>
            <w:r w:rsidR="00E816A9" w:rsidRPr="00156816">
              <w:rPr>
                <w:b/>
                <w:bCs/>
                <w:color w:val="000000"/>
                <w:sz w:val="24"/>
                <w:szCs w:val="24"/>
                <w:lang w:val="ru-RU"/>
              </w:rPr>
              <w:t>$</w:t>
            </w:r>
          </w:p>
        </w:tc>
        <w:tc>
          <w:tcPr>
            <w:tcW w:w="1843" w:type="dxa"/>
          </w:tcPr>
          <w:p w14:paraId="7F9044DD" w14:textId="58DC9119"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688</w:t>
            </w:r>
            <w:r w:rsidR="00E816A9" w:rsidRPr="00156816">
              <w:rPr>
                <w:b/>
                <w:bCs/>
                <w:color w:val="000000"/>
                <w:sz w:val="24"/>
                <w:szCs w:val="24"/>
                <w:lang w:val="ru-RU"/>
              </w:rPr>
              <w:t>$</w:t>
            </w:r>
          </w:p>
        </w:tc>
        <w:tc>
          <w:tcPr>
            <w:tcW w:w="1837" w:type="dxa"/>
          </w:tcPr>
          <w:p w14:paraId="5CAEBC75" w14:textId="35734E51"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650</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050DAAFA"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994</w:t>
            </w:r>
            <w:r w:rsidR="00E816A9" w:rsidRPr="00156816">
              <w:rPr>
                <w:b/>
                <w:bCs/>
                <w:color w:val="000000"/>
                <w:sz w:val="24"/>
                <w:szCs w:val="24"/>
                <w:lang w:val="ru-RU"/>
              </w:rPr>
              <w:t>$</w:t>
            </w:r>
          </w:p>
        </w:tc>
        <w:tc>
          <w:tcPr>
            <w:tcW w:w="1843" w:type="dxa"/>
          </w:tcPr>
          <w:p w14:paraId="6566CA85" w14:textId="39F7F7AF"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763</w:t>
            </w:r>
            <w:r w:rsidR="00E816A9" w:rsidRPr="00156816">
              <w:rPr>
                <w:b/>
                <w:bCs/>
                <w:color w:val="000000"/>
                <w:sz w:val="24"/>
                <w:szCs w:val="24"/>
                <w:lang w:val="ru-RU"/>
              </w:rPr>
              <w:t>$</w:t>
            </w:r>
          </w:p>
        </w:tc>
        <w:tc>
          <w:tcPr>
            <w:tcW w:w="1837" w:type="dxa"/>
          </w:tcPr>
          <w:p w14:paraId="33743E63" w14:textId="40468261" w:rsidR="00E816A9" w:rsidRDefault="00C47520" w:rsidP="00E816A9">
            <w:pPr>
              <w:pStyle w:val="af"/>
              <w:tabs>
                <w:tab w:val="left" w:pos="426"/>
              </w:tabs>
              <w:ind w:right="-143"/>
              <w:jc w:val="center"/>
              <w:rPr>
                <w:b/>
                <w:bCs/>
                <w:color w:val="000000"/>
                <w:sz w:val="24"/>
                <w:szCs w:val="24"/>
                <w:lang w:val="ru-RU"/>
              </w:rPr>
            </w:pPr>
            <w:r w:rsidRPr="00C47520">
              <w:rPr>
                <w:b/>
                <w:bCs/>
                <w:color w:val="000000"/>
                <w:sz w:val="24"/>
                <w:szCs w:val="24"/>
                <w:lang w:val="ru-RU"/>
              </w:rPr>
              <w:t>675</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62DD1FA9"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проживание в гостинице (6 ночей);</w:t>
      </w:r>
    </w:p>
    <w:p w14:paraId="58148536"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завтраки;</w:t>
      </w:r>
    </w:p>
    <w:p w14:paraId="26475B42"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трансферы и транспортное обслуживание по программе;</w:t>
      </w:r>
    </w:p>
    <w:p w14:paraId="1A84C95F"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услуги профессионального русскоговорящего гида;</w:t>
      </w:r>
    </w:p>
    <w:p w14:paraId="732E058B"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все входные билеты;</w:t>
      </w:r>
    </w:p>
    <w:p w14:paraId="4797A300"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 xml:space="preserve">демонстрация процесса выпечки лаваша в </w:t>
      </w:r>
      <w:proofErr w:type="spellStart"/>
      <w:r w:rsidRPr="00C47520">
        <w:rPr>
          <w:rFonts w:ascii="Times New Roman" w:eastAsia="Times New Roman" w:hAnsi="Times New Roman"/>
          <w:color w:val="000000"/>
          <w:szCs w:val="24"/>
          <w:lang w:eastAsia="ru-RU"/>
        </w:rPr>
        <w:t>Гарни</w:t>
      </w:r>
      <w:proofErr w:type="spellEnd"/>
      <w:r w:rsidRPr="00C47520">
        <w:rPr>
          <w:rFonts w:ascii="Times New Roman" w:eastAsia="Times New Roman" w:hAnsi="Times New Roman"/>
          <w:color w:val="000000"/>
          <w:szCs w:val="24"/>
          <w:lang w:eastAsia="ru-RU"/>
        </w:rPr>
        <w:t>;</w:t>
      </w:r>
    </w:p>
    <w:p w14:paraId="1F551A6F"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 xml:space="preserve">экскурсия по винному заводу в </w:t>
      </w:r>
      <w:proofErr w:type="spellStart"/>
      <w:r w:rsidRPr="00C47520">
        <w:rPr>
          <w:rFonts w:ascii="Times New Roman" w:eastAsia="Times New Roman" w:hAnsi="Times New Roman"/>
          <w:color w:val="000000"/>
          <w:szCs w:val="24"/>
          <w:lang w:eastAsia="ru-RU"/>
        </w:rPr>
        <w:t>Арени</w:t>
      </w:r>
      <w:proofErr w:type="spellEnd"/>
      <w:r w:rsidRPr="00C47520">
        <w:rPr>
          <w:rFonts w:ascii="Times New Roman" w:eastAsia="Times New Roman" w:hAnsi="Times New Roman"/>
          <w:color w:val="000000"/>
          <w:szCs w:val="24"/>
          <w:lang w:eastAsia="ru-RU"/>
        </w:rPr>
        <w:t xml:space="preserve"> и дегустация вин;</w:t>
      </w:r>
    </w:p>
    <w:p w14:paraId="1EE3C93A" w14:textId="77777777" w:rsidR="00C47520" w:rsidRPr="00C47520" w:rsidRDefault="00C47520" w:rsidP="00C47520">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C47520">
        <w:rPr>
          <w:rFonts w:ascii="Times New Roman" w:eastAsia="Times New Roman" w:hAnsi="Times New Roman"/>
          <w:color w:val="000000"/>
          <w:szCs w:val="24"/>
          <w:lang w:eastAsia="ru-RU"/>
        </w:rPr>
        <w:t>для зимней программы (декабрь–февраль): канатная дорога в Цахкадзоре (одна станция).</w:t>
      </w:r>
    </w:p>
    <w:p w14:paraId="1D9E4CC5" w14:textId="77777777" w:rsidR="00605FA3" w:rsidRPr="00605FA3" w:rsidRDefault="00605FA3" w:rsidP="00605FA3">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07C7A2A8"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авиабилеты в Ереван и обратно;</w:t>
      </w:r>
    </w:p>
    <w:p w14:paraId="10B7BE42"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дополнительное питание;</w:t>
      </w:r>
    </w:p>
    <w:p w14:paraId="740A986E"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страховка;</w:t>
      </w:r>
    </w:p>
    <w:p w14:paraId="35859939" w14:textId="6D62B555" w:rsidR="00DB7B2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lastRenderedPageBreak/>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C980F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30A515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Оплата в рублях по курсу компании на день покупки.</w:t>
      </w:r>
    </w:p>
    <w:p w14:paraId="0A752027" w14:textId="081D30F9" w:rsidR="00072673"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E816A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A038" w14:textId="77777777" w:rsidR="003E7104" w:rsidRDefault="003E7104" w:rsidP="00CD1C11">
      <w:pPr>
        <w:spacing w:after="0" w:line="240" w:lineRule="auto"/>
      </w:pPr>
      <w:r>
        <w:separator/>
      </w:r>
    </w:p>
  </w:endnote>
  <w:endnote w:type="continuationSeparator" w:id="0">
    <w:p w14:paraId="6D89411F" w14:textId="77777777" w:rsidR="003E7104" w:rsidRDefault="003E7104"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ACD9" w14:textId="77777777" w:rsidR="003E7104" w:rsidRDefault="003E7104" w:rsidP="00CD1C11">
      <w:pPr>
        <w:spacing w:after="0" w:line="240" w:lineRule="auto"/>
      </w:pPr>
      <w:r>
        <w:separator/>
      </w:r>
    </w:p>
  </w:footnote>
  <w:footnote w:type="continuationSeparator" w:id="0">
    <w:p w14:paraId="5425A1CE" w14:textId="77777777" w:rsidR="003E7104" w:rsidRDefault="003E7104"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5A42"/>
    <w:rsid w:val="00143F36"/>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E7104"/>
    <w:rsid w:val="003F0E9D"/>
    <w:rsid w:val="003F53D4"/>
    <w:rsid w:val="003F63B1"/>
    <w:rsid w:val="00407E7A"/>
    <w:rsid w:val="00421C59"/>
    <w:rsid w:val="004242F0"/>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6460"/>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6748"/>
    <w:rsid w:val="00C0041F"/>
    <w:rsid w:val="00C2425B"/>
    <w:rsid w:val="00C325B2"/>
    <w:rsid w:val="00C32E26"/>
    <w:rsid w:val="00C37DF9"/>
    <w:rsid w:val="00C42A98"/>
    <w:rsid w:val="00C47520"/>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7B29"/>
    <w:rsid w:val="00DC49B0"/>
    <w:rsid w:val="00DC6DD3"/>
    <w:rsid w:val="00DD2B90"/>
    <w:rsid w:val="00DE05F0"/>
    <w:rsid w:val="00E11848"/>
    <w:rsid w:val="00E15570"/>
    <w:rsid w:val="00E17A8D"/>
    <w:rsid w:val="00E24F1A"/>
    <w:rsid w:val="00E36F40"/>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32AEC"/>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54688062">
      <w:bodyDiv w:val="1"/>
      <w:marLeft w:val="0"/>
      <w:marRight w:val="0"/>
      <w:marTop w:val="0"/>
      <w:marBottom w:val="0"/>
      <w:divBdr>
        <w:top w:val="none" w:sz="0" w:space="0" w:color="auto"/>
        <w:left w:val="none" w:sz="0" w:space="0" w:color="auto"/>
        <w:bottom w:val="none" w:sz="0" w:space="0" w:color="auto"/>
        <w:right w:val="none" w:sz="0" w:space="0" w:color="auto"/>
      </w:divBdr>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1363625">
      <w:bodyDiv w:val="1"/>
      <w:marLeft w:val="0"/>
      <w:marRight w:val="0"/>
      <w:marTop w:val="0"/>
      <w:marBottom w:val="0"/>
      <w:divBdr>
        <w:top w:val="none" w:sz="0" w:space="0" w:color="auto"/>
        <w:left w:val="none" w:sz="0" w:space="0" w:color="auto"/>
        <w:bottom w:val="none" w:sz="0" w:space="0" w:color="auto"/>
        <w:right w:val="none" w:sz="0" w:space="0" w:color="auto"/>
      </w:divBdr>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37943179">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4776684">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24446">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8959982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6847313">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1114879">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0486188">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1487">
      <w:bodyDiv w:val="1"/>
      <w:marLeft w:val="0"/>
      <w:marRight w:val="0"/>
      <w:marTop w:val="0"/>
      <w:marBottom w:val="0"/>
      <w:divBdr>
        <w:top w:val="none" w:sz="0" w:space="0" w:color="auto"/>
        <w:left w:val="none" w:sz="0" w:space="0" w:color="auto"/>
        <w:bottom w:val="none" w:sz="0" w:space="0" w:color="auto"/>
        <w:right w:val="none" w:sz="0" w:space="0" w:color="auto"/>
      </w:divBdr>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68608275">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3307">
      <w:bodyDiv w:val="1"/>
      <w:marLeft w:val="0"/>
      <w:marRight w:val="0"/>
      <w:marTop w:val="0"/>
      <w:marBottom w:val="0"/>
      <w:divBdr>
        <w:top w:val="none" w:sz="0" w:space="0" w:color="auto"/>
        <w:left w:val="none" w:sz="0" w:space="0" w:color="auto"/>
        <w:bottom w:val="none" w:sz="0" w:space="0" w:color="auto"/>
        <w:right w:val="none" w:sz="0" w:space="0" w:color="auto"/>
      </w:divBdr>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76897623">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5390876">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2595</Words>
  <Characters>14793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17</cp:revision>
  <cp:lastPrinted>2021-05-14T11:01:00Z</cp:lastPrinted>
  <dcterms:created xsi:type="dcterms:W3CDTF">2022-09-23T10:01:00Z</dcterms:created>
  <dcterms:modified xsi:type="dcterms:W3CDTF">2024-02-26T15:55:00Z</dcterms:modified>
</cp:coreProperties>
</file>