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37ACF0F" w:rsidR="0035422F" w:rsidRPr="000E4677" w:rsidRDefault="00D21CF3" w:rsidP="003F372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CF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Столицы Древней Руси из Санкт-Петербурга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3F37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7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85675" w:rsidRPr="0035422F" w14:paraId="2B0B13FB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2F0" w14:textId="2423853E" w:rsidR="00F85675" w:rsidRPr="00033428" w:rsidRDefault="003F372C" w:rsidP="00F8567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Великий Новгород – Тверь – Ярославль – Ростов Великий – Нижний Новгород – Городец – Владимир – Суздаль – Торжок – 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Василёво</w:t>
            </w:r>
            <w:proofErr w:type="spellEnd"/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1B4C35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75A4349D" w:rsidR="006661A0" w:rsidRPr="008672A2" w:rsidRDefault="00F85675" w:rsidP="0082554E">
            <w:pPr>
              <w:widowControl w:val="0"/>
              <w:spacing w:before="160" w:after="8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</w:t>
            </w:r>
            <w:r w:rsidR="0082554E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а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тура в 202</w:t>
            </w:r>
            <w:r w:rsidR="004911C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3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г</w:t>
            </w:r>
            <w:r w:rsidR="004911C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.</w:t>
            </w:r>
            <w:r w:rsidR="006661A0"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:</w:t>
            </w:r>
            <w:r w:rsidR="006661A0"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E25276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20.08</w:t>
            </w:r>
          </w:p>
        </w:tc>
      </w:tr>
      <w:tr w:rsidR="0035422F" w:rsidRPr="0035422F" w14:paraId="0636CA68" w14:textId="77777777" w:rsidTr="001B4C3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B643" w14:textId="3664E1E8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06:30 сбор группы.</w:t>
            </w:r>
          </w:p>
          <w:p w14:paraId="21BA1423" w14:textId="1AB64ADA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07:00 отправление автобуса из Санкт-Петербурга от 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ст.м</w:t>
            </w:r>
            <w:proofErr w:type="spellEnd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 «Московская», Демонстрационный проезд.</w:t>
            </w:r>
          </w:p>
          <w:p w14:paraId="62FB209E" w14:textId="7ABF537F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Путевая экскурсия. Переезд Великий Новгород.</w:t>
            </w:r>
          </w:p>
          <w:p w14:paraId="62E60D2C" w14:textId="451E2656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10:00 ориентировочное время прибытия в Вели</w:t>
            </w:r>
            <w:bookmarkStart w:id="0" w:name="_GoBack"/>
            <w:bookmarkEnd w:id="0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кий Новгород.</w:t>
            </w:r>
          </w:p>
          <w:p w14:paraId="0907469E" w14:textId="235FF6C3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Экскурсия по Кремлю, в 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Грановитую</w:t>
            </w:r>
            <w:proofErr w:type="spellEnd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палату и Софийский собор.</w:t>
            </w:r>
          </w:p>
          <w:p w14:paraId="772CC295" w14:textId="77777777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Новгородский кремль (Детинец) – одна из крупнейших средневековых крепостей на Северо-Западе России. Его история насчитывает не одно столетие, а существующие сейчас стены и башни по большей части относятся к концу XV века. Владычная (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Грановитая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) палата – одно из самых известных мест в Великом Новгороде. Палата входила в состав большого комплекса архиерейского двора кремля, резиденции владык с древнейших времен. Сегодня это единственное сохранившееся гражданское сооружение средневекового города, хотя и дошедшее до нашего времени с большими изменениями.</w:t>
            </w:r>
          </w:p>
          <w:p w14:paraId="10C284D5" w14:textId="04C9378D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Софийский собор – самый древний храм России, построен в 1045–1050 гг. по заказу новгородского князя Владимира, сына Ярослава Мудрого. Дом Святой Софии был главным политическим и культурным центром. «Где София, тут и Новгород» – говорили жители средневекового Новгорода. В настоящее время – это Кафедральный храм Новгородской митрополии.</w:t>
            </w:r>
          </w:p>
          <w:p w14:paraId="5CA82ED6" w14:textId="6CE5473F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Великом Новгороде (за доп. плату).</w:t>
            </w:r>
          </w:p>
          <w:p w14:paraId="659FD187" w14:textId="7040DCC4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Тверь.</w:t>
            </w:r>
          </w:p>
          <w:p w14:paraId="164C28C4" w14:textId="4C3A3645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19:00 ориентировочное время прибытия в Тверь.</w:t>
            </w:r>
          </w:p>
          <w:p w14:paraId="4F378B4D" w14:textId="49B00DC5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программы экскурсионного дня, заселение в отель.</w:t>
            </w:r>
          </w:p>
          <w:p w14:paraId="33E8D4C1" w14:textId="20E7DAA6" w:rsidR="009711DE" w:rsidRPr="00F85675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 Твери.</w:t>
            </w:r>
          </w:p>
        </w:tc>
      </w:tr>
      <w:tr w:rsidR="00CB37B0" w:rsidRPr="0035422F" w14:paraId="77BBD0CE" w14:textId="77777777" w:rsidTr="001B4C35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B9F4" w14:textId="220D9F4C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08:00 завтрак.</w:t>
            </w:r>
          </w:p>
          <w:p w14:paraId="00C5386D" w14:textId="773A5704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обзорная экскурсия по Твери.</w:t>
            </w:r>
          </w:p>
          <w:p w14:paraId="405F705F" w14:textId="0B79E6EC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старинный российский город, сохранивший свой исторический облик. Город располагается на живописных берегах старинной русской реки Волги, в том месте, где в нее впадают реки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Тьмаки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. Расстояние от Твери до Москвы составляет 158 км. Сегодня Тверь является крупным промышленным, культурным и научным центром, а также значимым транспортным узлом по пути из Петербурга в Москву.</w:t>
            </w:r>
          </w:p>
          <w:p w14:paraId="077CE75F" w14:textId="5E9C9026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Ярославль.</w:t>
            </w:r>
          </w:p>
          <w:p w14:paraId="66CF4E06" w14:textId="02594841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15:00 ориентировочное время прибытие в Ярославль.</w:t>
            </w:r>
          </w:p>
          <w:p w14:paraId="755E9C03" w14:textId="3FB7EA9E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в Ярославле (за доп. плату).</w:t>
            </w:r>
          </w:p>
          <w:p w14:paraId="53DA4279" w14:textId="27C3EAA6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16:00 обзорная экскурсия в Ярославле.</w:t>
            </w:r>
          </w:p>
          <w:p w14:paraId="4761724A" w14:textId="6B40C25B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– место основания Ярославля, живописную набережную Волги. Также посетите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-Преображенский монастырь.</w:t>
            </w:r>
          </w:p>
          <w:p w14:paraId="09051574" w14:textId="3F2870CC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19:00 ориентировочное время окончания программы экскурсионного дня, заселение в отель.</w:t>
            </w:r>
          </w:p>
          <w:p w14:paraId="475735E8" w14:textId="2314C5E8" w:rsidR="00CB37B0" w:rsidRPr="00F85675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 Ярославле.</w:t>
            </w:r>
          </w:p>
        </w:tc>
      </w:tr>
      <w:tr w:rsidR="0098283F" w:rsidRPr="0035422F" w14:paraId="5ABBD2AD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46C1" w14:textId="784C0AA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08:00 завтрак.</w:t>
            </w:r>
          </w:p>
          <w:p w14:paraId="1DDD8E28" w14:textId="2051AC4F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Ростов Великий.</w:t>
            </w:r>
          </w:p>
          <w:p w14:paraId="3086A9F3" w14:textId="3AD534A7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10:30 экскурсия по Ростовскому кремлю.</w:t>
            </w:r>
          </w:p>
          <w:p w14:paraId="63DA203F" w14:textId="6EB1FA87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Ростовский кремль – это исторический центр, визитная карточка Ростова Великого. На территории кремля происходили все знаковые для древнего города исторические события и сегодня он является самым посещаемым и популярным туристическим местом в Ростове Великом. В настоящее время Ростовский кремль представляет собой музей-заповедник и его территорию можно разделить на три основные части: архиерейский двор, соборная площадь и митрополичий сад.</w:t>
            </w:r>
          </w:p>
          <w:p w14:paraId="13A49647" w14:textId="061631F0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(за доп. плату).</w:t>
            </w:r>
          </w:p>
          <w:p w14:paraId="42064EA7" w14:textId="5204329A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Нижний Новгород.</w:t>
            </w:r>
          </w:p>
          <w:p w14:paraId="4813663E" w14:textId="47C4552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20:00 ориентировочное время прибытия в Нижний Новгород.</w:t>
            </w:r>
          </w:p>
          <w:p w14:paraId="3FB92370" w14:textId="1FC2C5E9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программы экскурсионного дня, заселение в отель.</w:t>
            </w:r>
          </w:p>
          <w:p w14:paraId="311A5857" w14:textId="3C91661D" w:rsidR="0098283F" w:rsidRPr="00F85675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 Нижнем Новгороде.</w:t>
            </w:r>
          </w:p>
        </w:tc>
      </w:tr>
      <w:tr w:rsidR="003374F6" w:rsidRPr="0035422F" w14:paraId="34F26D13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8F4" w14:textId="1F8CA7DE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DA23" w14:textId="24A57DD7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завтрак.</w:t>
            </w:r>
          </w:p>
          <w:p w14:paraId="170D5A72" w14:textId="5F26806A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10:00 обзорная экскурсия по Нижнему Новгороду.</w:t>
            </w:r>
          </w:p>
          <w:p w14:paraId="7BE90B22" w14:textId="5DB94B23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в Нижнем Новгороде (за доп. плату).</w:t>
            </w:r>
          </w:p>
          <w:p w14:paraId="2D7CE767" w14:textId="785EF169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14:00 обзорная экскурсия по территории Нижегородского кремля.</w:t>
            </w:r>
          </w:p>
          <w:p w14:paraId="6A855F8A" w14:textId="6BBBF4A6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Нижегородский кремль – один из самых красивых и хорошо сохранившихся кремлей России. Великолепным красным ожерельем спускаются его стены к Волге по крутому склону холма. Но строили его не ради красоты. Древняя крепость, неприступный бастион, защита для одних и тюрьма других – каждая эпоха оставила здесь свой след. По кремлю, как по книге, можно прочесть всю историю города с момента основания и до наших дней. Этим мы и займемся! Узнаем, как его строили, как осаждали и обороняли, и как жилось за каменной стеной.</w:t>
            </w:r>
          </w:p>
          <w:p w14:paraId="6DEE057A" w14:textId="32EBF98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16:00 окончание программы экскурсионного дня, свободное время.</w:t>
            </w:r>
          </w:p>
          <w:p w14:paraId="250110E8" w14:textId="5F550777" w:rsidR="003374F6" w:rsidRPr="00F85675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 Нижнем Новгороде.</w:t>
            </w:r>
          </w:p>
        </w:tc>
      </w:tr>
      <w:tr w:rsidR="003374F6" w:rsidRPr="0035422F" w14:paraId="6B95FF4C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F03" w14:textId="03D5EE39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1F14" w14:textId="506596ED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08:30 завтрак.</w:t>
            </w:r>
          </w:p>
          <w:p w14:paraId="6CE61408" w14:textId="2B394DAC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Городец.</w:t>
            </w:r>
          </w:p>
          <w:p w14:paraId="50D405EC" w14:textId="4B5C33BA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10:00 обзорная экскурсия по городу Городцу.</w:t>
            </w:r>
          </w:p>
          <w:p w14:paraId="5B2AF5E5" w14:textId="6ED5FDA7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Знакомство с историей промыслов и ремесел Городецкой земли: глиняной свистулькой,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лозоплетением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, гончарным делом, резьбой по дереву, ткачеством, золотой вышивкой. Посещение сувенирных отделов, где можно приобрести как изделия НХП, так и изделия, выполненные мастерами комплекса.</w:t>
            </w:r>
          </w:p>
          <w:p w14:paraId="13D1ADB3" w14:textId="5FC665BE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Мастер-класс по городецкой росписи и игрушке свистульке.</w:t>
            </w:r>
          </w:p>
          <w:p w14:paraId="477A155C" w14:textId="593A146C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13:00 обед (за доп. плату).</w:t>
            </w:r>
          </w:p>
          <w:p w14:paraId="54AA807E" w14:textId="242E4A61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во Владимир.</w:t>
            </w:r>
          </w:p>
          <w:p w14:paraId="065B813F" w14:textId="2421649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18:00 ориентировочное время прибытия во Владимир.</w:t>
            </w:r>
          </w:p>
          <w:p w14:paraId="045FB7CF" w14:textId="54310D4F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программы экскурсионного дня, заселение в отель.</w:t>
            </w:r>
          </w:p>
          <w:p w14:paraId="0E2CE691" w14:textId="671B3579" w:rsidR="003374F6" w:rsidRPr="00F85675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во Владимире.</w:t>
            </w:r>
          </w:p>
        </w:tc>
      </w:tr>
      <w:tr w:rsidR="003F372C" w:rsidRPr="0035422F" w14:paraId="2CF1729F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0EC8" w14:textId="1896BBDA" w:rsidR="003F372C" w:rsidRDefault="003F372C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307D" w14:textId="0F3FA7AF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завтрак.</w:t>
            </w:r>
          </w:p>
          <w:p w14:paraId="3C41B04D" w14:textId="5180470E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10:00 встреча с гидом в холле гостиницы.</w:t>
            </w:r>
          </w:p>
          <w:p w14:paraId="2E405B20" w14:textId="522C798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Обзорная экскурсия по историческому центру г. Владимира.</w:t>
            </w:r>
          </w:p>
          <w:p w14:paraId="47BEEAC6" w14:textId="14EF3434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Владимир – некогда бывший столицей Древнерусского государства, один из самых интересных городов Золотого кольца. Основанный в 990 году, Владимир сохранил множество архитектурных памятников белокаменного зодчества. Улицы исторического центра Владимира буквально дышат прошлым. Не менее чаруют и природные пейзажи: берега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Клязьмы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 и городские парки. Владимир – настоящая жемчужина древнерусского зодчества!</w:t>
            </w:r>
          </w:p>
          <w:p w14:paraId="2655EA00" w14:textId="46719E61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во Владимире (за доп. плату).</w:t>
            </w:r>
          </w:p>
          <w:p w14:paraId="71031548" w14:textId="0DC18A7D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13:00 отправление в Суздаль.</w:t>
            </w:r>
          </w:p>
          <w:p w14:paraId="271AA095" w14:textId="6A437D08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14:00 ориентировочное время прибытия в Суздаль.</w:t>
            </w:r>
          </w:p>
          <w:p w14:paraId="6978AE3E" w14:textId="552A20D2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Обзорная экскурсия по Суздалю с посещением 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Спасо-Евфимиева</w:t>
            </w:r>
            <w:proofErr w:type="spellEnd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монастыря.</w:t>
            </w:r>
          </w:p>
          <w:p w14:paraId="7691C97F" w14:textId="4EE871A1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Суздаль – один из самых красивых русских городов, расположенный во Владимирской области; город-заповедник, возраст которого составляет более тысячи лет. Суздаль – город-музей, ведь такого количества памятников истории Руси, а также дошедших до наших дней в целости и сохранности старинных строений, уникальных церквей и объектов деревянного зодчества нет нигде.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Спасо-Евфимиев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– мужской монастырь Владимирской епархии Русской Православной Церкви, расположенный на левом берегу реки Каменка в северной части Суздаля.</w:t>
            </w:r>
          </w:p>
          <w:p w14:paraId="6627C72D" w14:textId="1F622966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Посещение Музея деревянного зодчества.</w:t>
            </w:r>
          </w:p>
          <w:p w14:paraId="6B3DDCAD" w14:textId="38579BE9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Экспонаты для этого музея под открытым небом собирались по всей Владимирской области. 18 памятников деревянного зодчества XVIII–XIX вв., построенные русскими мастерами-плотниками практически только топором, занимают площадь 3,5 га на высоком живописном берегу р. Каменки.</w:t>
            </w:r>
          </w:p>
          <w:p w14:paraId="4227FBDA" w14:textId="48C6CD01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Возвращение во Владимир.</w:t>
            </w:r>
          </w:p>
          <w:p w14:paraId="7733AD00" w14:textId="78615355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18:00 ориентировочное время окончание программы экскурсионного дня, заселение в отель.</w:t>
            </w:r>
          </w:p>
          <w:p w14:paraId="445FDEC1" w14:textId="1480C14E" w:rsid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 во Владимире.</w:t>
            </w:r>
          </w:p>
        </w:tc>
      </w:tr>
      <w:tr w:rsidR="003F372C" w:rsidRPr="0035422F" w14:paraId="6E7FC720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DE9F" w14:textId="541FB895" w:rsidR="003F372C" w:rsidRDefault="003F372C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0D5" w14:textId="69FB0A1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08:00 завтрак.</w:t>
            </w:r>
          </w:p>
          <w:p w14:paraId="4218EEC5" w14:textId="54FF876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09:00 переезд в Торжок.</w:t>
            </w:r>
          </w:p>
          <w:p w14:paraId="23CF7DDA" w14:textId="08202A32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14:30 ориентировочное время прибытия в Торжок.</w:t>
            </w:r>
          </w:p>
          <w:p w14:paraId="47D05742" w14:textId="3E8B0258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15:00 обед в Торжке (за доп. плату).</w:t>
            </w:r>
          </w:p>
          <w:p w14:paraId="6EE7549D" w14:textId="4FD4C829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16:00 переезд в 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Василёво</w:t>
            </w:r>
            <w:proofErr w:type="spellEnd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  <w:p w14:paraId="675E2AB4" w14:textId="5DA9A2BB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16:30 экскурсия в архитектурно-этнографический музей «</w:t>
            </w:r>
            <w:proofErr w:type="spellStart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Василёво</w:t>
            </w:r>
            <w:proofErr w:type="spellEnd"/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».</w:t>
            </w:r>
          </w:p>
          <w:p w14:paraId="6ABE3154" w14:textId="280BF7C7" w:rsidR="003F372C" w:rsidRPr="003F372C" w:rsidRDefault="003F372C" w:rsidP="003F37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 xml:space="preserve">Музей создан в 1976 году на территории бывшей барской усадьбы, основанной в конце XVIII столетия служивыми дворянами Львовыми.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мостами, с одной стороны, ограничена широкой лентой </w:t>
            </w:r>
            <w:proofErr w:type="spellStart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3F372C">
              <w:rPr>
                <w:rFonts w:ascii="Times New Roman" w:eastAsia="Times New Roman" w:hAnsi="Times New Roman"/>
                <w:bCs/>
                <w:lang w:eastAsia="ru-RU"/>
              </w:rPr>
              <w:t>. Громадные роскошные хвойники формируют тенистый лесопарк, протяжённая же липовая аллея – остаток от регулярной парковой части поместья. Вокруг проложена кольцевая дорога, которая позволит нам рассмотреть все архитектурные памятники в наиболее выгодных ракурсах.</w:t>
            </w:r>
          </w:p>
          <w:p w14:paraId="073F46C5" w14:textId="0A428ED1" w:rsidR="003F372C" w:rsidRP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Отправление в Санкт-Петербург (ориентировочное прибытие в 23:00–23:30).</w:t>
            </w:r>
          </w:p>
          <w:p w14:paraId="488D443E" w14:textId="218AB3DB" w:rsidR="003F372C" w:rsidRDefault="003F372C" w:rsidP="003F37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72C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тура.</w:t>
            </w:r>
          </w:p>
        </w:tc>
      </w:tr>
    </w:tbl>
    <w:p w14:paraId="5CB8A20F" w14:textId="38733046" w:rsidR="0010155F" w:rsidRPr="00F85675" w:rsidRDefault="0010155F" w:rsidP="003B5EC8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1" w:name="_Hlk43730867"/>
    </w:p>
    <w:p w14:paraId="71094261" w14:textId="0F5A5338" w:rsidR="008672A2" w:rsidRDefault="007B4EA1" w:rsidP="001B4C3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3F372C" w14:paraId="672CC82E" w14:textId="5E579655" w:rsidTr="003F372C">
        <w:trPr>
          <w:trHeight w:val="25"/>
        </w:trPr>
        <w:tc>
          <w:tcPr>
            <w:tcW w:w="1572" w:type="pct"/>
            <w:shd w:val="clear" w:color="auto" w:fill="F2F2F2" w:themeFill="background1" w:themeFillShade="F2"/>
            <w:vAlign w:val="center"/>
          </w:tcPr>
          <w:p w14:paraId="17FA7DA9" w14:textId="2510C852" w:rsidR="003F372C" w:rsidRPr="003F372C" w:rsidRDefault="003F372C" w:rsidP="0049038C">
            <w:pPr>
              <w:pStyle w:val="af"/>
              <w:tabs>
                <w:tab w:val="left" w:pos="426"/>
              </w:tabs>
              <w:ind w:left="-102"/>
              <w:jc w:val="center"/>
              <w:rPr>
                <w:b/>
                <w:bCs/>
                <w:sz w:val="24"/>
                <w:szCs w:val="24"/>
              </w:rPr>
            </w:pPr>
            <w:r w:rsidRPr="003F372C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714" w:type="pct"/>
            <w:shd w:val="clear" w:color="auto" w:fill="F2F2F2" w:themeFill="background1" w:themeFillShade="F2"/>
            <w:vAlign w:val="center"/>
          </w:tcPr>
          <w:p w14:paraId="0951527C" w14:textId="2912E071" w:rsidR="003F372C" w:rsidRPr="003F372C" w:rsidRDefault="003F372C" w:rsidP="0049038C">
            <w:pPr>
              <w:pStyle w:val="af"/>
              <w:tabs>
                <w:tab w:val="left" w:pos="426"/>
              </w:tabs>
              <w:ind w:left="-102" w:right="-104"/>
              <w:jc w:val="center"/>
              <w:rPr>
                <w:b/>
                <w:bCs/>
                <w:sz w:val="24"/>
                <w:szCs w:val="24"/>
              </w:rPr>
            </w:pPr>
            <w:r w:rsidRPr="003F372C">
              <w:rPr>
                <w:b/>
                <w:bCs/>
                <w:sz w:val="24"/>
                <w:szCs w:val="24"/>
              </w:rPr>
              <w:t>1/2 DBL</w:t>
            </w:r>
          </w:p>
        </w:tc>
        <w:tc>
          <w:tcPr>
            <w:tcW w:w="1714" w:type="pct"/>
            <w:shd w:val="clear" w:color="auto" w:fill="F2F2F2" w:themeFill="background1" w:themeFillShade="F2"/>
          </w:tcPr>
          <w:p w14:paraId="5C8C7A3B" w14:textId="5B02C494" w:rsidR="003F372C" w:rsidRPr="003F372C" w:rsidRDefault="003F372C" w:rsidP="0049038C">
            <w:pPr>
              <w:pStyle w:val="af"/>
              <w:tabs>
                <w:tab w:val="left" w:pos="426"/>
              </w:tabs>
              <w:ind w:left="-105" w:right="-100"/>
              <w:jc w:val="center"/>
              <w:rPr>
                <w:b/>
                <w:bCs/>
                <w:sz w:val="24"/>
                <w:szCs w:val="24"/>
              </w:rPr>
            </w:pPr>
            <w:r w:rsidRPr="003F372C">
              <w:rPr>
                <w:b/>
                <w:bCs/>
                <w:sz w:val="24"/>
                <w:szCs w:val="24"/>
              </w:rPr>
              <w:t>1/3 TRPL</w:t>
            </w:r>
          </w:p>
        </w:tc>
      </w:tr>
      <w:tr w:rsidR="003F372C" w14:paraId="26E526D4" w14:textId="143A1482" w:rsidTr="003F372C">
        <w:trPr>
          <w:trHeight w:val="104"/>
        </w:trPr>
        <w:tc>
          <w:tcPr>
            <w:tcW w:w="1572" w:type="pct"/>
            <w:vAlign w:val="center"/>
          </w:tcPr>
          <w:p w14:paraId="17971EEE" w14:textId="1C55A734" w:rsidR="003F372C" w:rsidRPr="003F372C" w:rsidRDefault="003F372C" w:rsidP="0049038C">
            <w:pPr>
              <w:pStyle w:val="af"/>
              <w:tabs>
                <w:tab w:val="left" w:pos="426"/>
              </w:tabs>
              <w:ind w:left="-102"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2" w:name="_Hlk122019398"/>
            <w:r w:rsidRPr="003F372C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49038C">
              <w:rPr>
                <w:b/>
                <w:bCs/>
                <w:sz w:val="24"/>
                <w:szCs w:val="24"/>
                <w:lang w:val="ru-RU"/>
              </w:rPr>
              <w:t xml:space="preserve">3 </w:t>
            </w:r>
            <w:r w:rsidRPr="003F372C">
              <w:rPr>
                <w:b/>
                <w:bCs/>
                <w:sz w:val="24"/>
                <w:szCs w:val="24"/>
                <w:lang w:val="ru-RU"/>
              </w:rPr>
              <w:t>900</w:t>
            </w:r>
          </w:p>
        </w:tc>
        <w:tc>
          <w:tcPr>
            <w:tcW w:w="1714" w:type="pct"/>
            <w:vAlign w:val="center"/>
          </w:tcPr>
          <w:p w14:paraId="1B8A528D" w14:textId="1835EB42" w:rsidR="003F372C" w:rsidRPr="003F372C" w:rsidRDefault="003F372C" w:rsidP="0049038C">
            <w:pPr>
              <w:pStyle w:val="af"/>
              <w:tabs>
                <w:tab w:val="left" w:pos="426"/>
              </w:tabs>
              <w:ind w:left="-102" w:right="-10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372C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9038C">
              <w:rPr>
                <w:b/>
                <w:bCs/>
                <w:sz w:val="24"/>
                <w:szCs w:val="24"/>
                <w:lang w:val="ru-RU"/>
              </w:rPr>
              <w:t xml:space="preserve">3 </w:t>
            </w:r>
            <w:r w:rsidRPr="003F372C">
              <w:rPr>
                <w:b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714" w:type="pct"/>
          </w:tcPr>
          <w:p w14:paraId="1331885C" w14:textId="5358AE81" w:rsidR="003F372C" w:rsidRPr="003F372C" w:rsidRDefault="0049038C" w:rsidP="0049038C">
            <w:pPr>
              <w:pStyle w:val="af"/>
              <w:tabs>
                <w:tab w:val="left" w:pos="426"/>
              </w:tabs>
              <w:ind w:left="-105" w:right="-10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40 </w:t>
            </w:r>
            <w:r w:rsidR="003F372C" w:rsidRPr="003F372C">
              <w:rPr>
                <w:b/>
                <w:bCs/>
                <w:sz w:val="24"/>
                <w:szCs w:val="24"/>
                <w:lang w:val="ru-RU"/>
              </w:rPr>
              <w:t>200</w:t>
            </w:r>
          </w:p>
        </w:tc>
      </w:tr>
      <w:bookmarkEnd w:id="1"/>
      <w:bookmarkEnd w:id="2"/>
    </w:tbl>
    <w:p w14:paraId="21153862" w14:textId="420EF906" w:rsidR="00154F06" w:rsidRPr="003F372C" w:rsidRDefault="00154F06" w:rsidP="00154F06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07AC646" w:rsidR="00072673" w:rsidRPr="008634E1" w:rsidRDefault="00315D09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7C58831" w14:textId="77777777" w:rsidR="00F93209" w:rsidRPr="00F93209" w:rsidRDefault="00F93209" w:rsidP="00F9320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гостиницах 3* по маршруту;</w:t>
      </w:r>
    </w:p>
    <w:p w14:paraId="7006B9B5" w14:textId="77777777" w:rsidR="00F93209" w:rsidRPr="00F93209" w:rsidRDefault="00F93209" w:rsidP="00F9320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по программе – завтраки;</w:t>
      </w:r>
    </w:p>
    <w:p w14:paraId="4D0F42F9" w14:textId="77777777" w:rsidR="00F93209" w:rsidRPr="00F93209" w:rsidRDefault="00F93209" w:rsidP="00F9320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экскурсионное обслуживание по программе;</w:t>
      </w:r>
    </w:p>
    <w:p w14:paraId="49FE31FB" w14:textId="77777777" w:rsidR="00F93209" w:rsidRDefault="00F93209" w:rsidP="00F9320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в музеи по программе;</w:t>
      </w:r>
    </w:p>
    <w:p w14:paraId="3E98B351" w14:textId="35744EC2" w:rsidR="00F93209" w:rsidRPr="00F93209" w:rsidRDefault="00F93209" w:rsidP="00F9320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транспортное обслуживание по программе.</w:t>
      </w:r>
    </w:p>
    <w:p w14:paraId="2D0FEA18" w14:textId="59DAEBE6" w:rsidR="00C73586" w:rsidRPr="00F93209" w:rsidRDefault="00F85675" w:rsidP="00F93209">
      <w:pPr>
        <w:spacing w:after="0" w:line="240" w:lineRule="auto"/>
        <w:jc w:val="both"/>
        <w:rPr>
          <w:b/>
          <w:sz w:val="28"/>
          <w:szCs w:val="24"/>
        </w:rPr>
      </w:pPr>
      <w:r w:rsidRPr="00F93209">
        <w:rPr>
          <w:b/>
          <w:sz w:val="28"/>
          <w:szCs w:val="24"/>
        </w:rPr>
        <w:t xml:space="preserve"> </w:t>
      </w:r>
    </w:p>
    <w:p w14:paraId="5F2E0BCB" w14:textId="01F1FD90" w:rsidR="00C73586" w:rsidRPr="008634E1" w:rsidRDefault="00C73586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B9CBCD6" w14:textId="77777777" w:rsidR="003F372C" w:rsidRPr="003F372C" w:rsidRDefault="003F372C" w:rsidP="003F372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пакет обедов – 4200 руб./чел.</w:t>
      </w:r>
    </w:p>
    <w:p w14:paraId="119CAED4" w14:textId="14F1642D" w:rsidR="00F85675" w:rsidRPr="003F372C" w:rsidRDefault="008672A2" w:rsidP="003F37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10691E7C" w14:textId="1C5F77A8" w:rsidR="00072673" w:rsidRPr="008634E1" w:rsidRDefault="00072673" w:rsidP="001B4C35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40B82B1" w14:textId="77777777" w:rsidR="00F85675" w:rsidRPr="003F372C" w:rsidRDefault="00F85675" w:rsidP="001B4C3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может быть изменена согласно требованиям </w:t>
      </w:r>
      <w:proofErr w:type="spellStart"/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распоряжениям местных властей в регионе.</w:t>
      </w:r>
    </w:p>
    <w:p w14:paraId="48A182B0" w14:textId="77777777" w:rsidR="00F85675" w:rsidRPr="003F372C" w:rsidRDefault="00F85675" w:rsidP="001B4C3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себе необходимо иметь паспорт, свидетельство о рождении.</w:t>
      </w:r>
    </w:p>
    <w:p w14:paraId="771F713A" w14:textId="77777777" w:rsidR="00F85675" w:rsidRPr="003F372C" w:rsidRDefault="00F85675" w:rsidP="001B4C3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A752027" w14:textId="08484640" w:rsidR="00072673" w:rsidRPr="003F372C" w:rsidRDefault="00F85675" w:rsidP="001B4C3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3F372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783D" w14:textId="77777777" w:rsidR="00B87E18" w:rsidRDefault="00B87E18" w:rsidP="00CD1C11">
      <w:pPr>
        <w:spacing w:after="0" w:line="240" w:lineRule="auto"/>
      </w:pPr>
      <w:r>
        <w:separator/>
      </w:r>
    </w:p>
  </w:endnote>
  <w:endnote w:type="continuationSeparator" w:id="0">
    <w:p w14:paraId="33028DDD" w14:textId="77777777" w:rsidR="00B87E18" w:rsidRDefault="00B87E1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4C8C" w14:textId="77777777" w:rsidR="00B87E18" w:rsidRDefault="00B87E18" w:rsidP="00CD1C11">
      <w:pPr>
        <w:spacing w:after="0" w:line="240" w:lineRule="auto"/>
      </w:pPr>
      <w:r>
        <w:separator/>
      </w:r>
    </w:p>
  </w:footnote>
  <w:footnote w:type="continuationSeparator" w:id="0">
    <w:p w14:paraId="212C5E03" w14:textId="77777777" w:rsidR="00B87E18" w:rsidRDefault="00B87E1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3428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B2385"/>
    <w:rsid w:val="000D302A"/>
    <w:rsid w:val="000D3133"/>
    <w:rsid w:val="000D486A"/>
    <w:rsid w:val="000D6D31"/>
    <w:rsid w:val="000E4677"/>
    <w:rsid w:val="000E6970"/>
    <w:rsid w:val="000F712E"/>
    <w:rsid w:val="0010155F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C35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6E1C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B5EC8"/>
    <w:rsid w:val="003C02B5"/>
    <w:rsid w:val="003D1EF7"/>
    <w:rsid w:val="003E4DC2"/>
    <w:rsid w:val="003E52ED"/>
    <w:rsid w:val="003F0E9D"/>
    <w:rsid w:val="003F372C"/>
    <w:rsid w:val="003F53D4"/>
    <w:rsid w:val="00403034"/>
    <w:rsid w:val="00421C59"/>
    <w:rsid w:val="00424EC6"/>
    <w:rsid w:val="004521B8"/>
    <w:rsid w:val="00455564"/>
    <w:rsid w:val="00480F1B"/>
    <w:rsid w:val="0049038C"/>
    <w:rsid w:val="004911CC"/>
    <w:rsid w:val="004A3D84"/>
    <w:rsid w:val="004A6356"/>
    <w:rsid w:val="004D27AB"/>
    <w:rsid w:val="004D50B8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2554E"/>
    <w:rsid w:val="00830A10"/>
    <w:rsid w:val="00840E30"/>
    <w:rsid w:val="00850A11"/>
    <w:rsid w:val="00861DD6"/>
    <w:rsid w:val="008634E1"/>
    <w:rsid w:val="008672A2"/>
    <w:rsid w:val="00872E9B"/>
    <w:rsid w:val="00890F96"/>
    <w:rsid w:val="008A24DB"/>
    <w:rsid w:val="008A27EB"/>
    <w:rsid w:val="008C1A80"/>
    <w:rsid w:val="008E0402"/>
    <w:rsid w:val="008E50AD"/>
    <w:rsid w:val="009030A9"/>
    <w:rsid w:val="00910511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D7E68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2CE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355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87E18"/>
    <w:rsid w:val="00BA07F0"/>
    <w:rsid w:val="00BA3269"/>
    <w:rsid w:val="00BA72E1"/>
    <w:rsid w:val="00BC3311"/>
    <w:rsid w:val="00BC3447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CF3664"/>
    <w:rsid w:val="00D124B1"/>
    <w:rsid w:val="00D137CA"/>
    <w:rsid w:val="00D15FA6"/>
    <w:rsid w:val="00D20E84"/>
    <w:rsid w:val="00D21CF3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25276"/>
    <w:rsid w:val="00E36F40"/>
    <w:rsid w:val="00E473E7"/>
    <w:rsid w:val="00E607EF"/>
    <w:rsid w:val="00E634FF"/>
    <w:rsid w:val="00E723B1"/>
    <w:rsid w:val="00E76E3F"/>
    <w:rsid w:val="00E853D7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40197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5675"/>
    <w:rsid w:val="00F93209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15</cp:revision>
  <cp:lastPrinted>2021-05-14T11:01:00Z</cp:lastPrinted>
  <dcterms:created xsi:type="dcterms:W3CDTF">2022-12-13T09:37:00Z</dcterms:created>
  <dcterms:modified xsi:type="dcterms:W3CDTF">2023-07-19T10:56:00Z</dcterms:modified>
</cp:coreProperties>
</file>