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7136A1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380BD24" w:rsidR="0035422F" w:rsidRPr="000E4677" w:rsidRDefault="008D0BA9" w:rsidP="002D3C0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Уик-энд на Селигере</w:t>
            </w:r>
            <w:r w:rsidR="003374F6" w:rsidRPr="003374F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2D3C0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 дня</w:t>
            </w:r>
          </w:p>
        </w:tc>
      </w:tr>
      <w:tr w:rsidR="002D3C0B" w:rsidRPr="0035422F" w14:paraId="0BB45596" w14:textId="77777777" w:rsidTr="007136A1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BE09" w14:textId="00F1A2CB" w:rsidR="002D3C0B" w:rsidRPr="002D3C0B" w:rsidRDefault="002D3C0B" w:rsidP="002D3C0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Всё включено!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6661A0" w:rsidRPr="00BE673C" w14:paraId="7DA19438" w14:textId="77777777" w:rsidTr="007136A1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3B81CCFB" w14:textId="571062FC" w:rsidR="006661A0" w:rsidRPr="00BE673C" w:rsidRDefault="008D0BA9" w:rsidP="006C3917">
            <w:pPr>
              <w:widowControl w:val="0"/>
              <w:spacing w:before="160" w:after="80" w:line="276" w:lineRule="auto"/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</w:pP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Дат</w:t>
            </w:r>
            <w:r w:rsidR="006C3917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а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тура в 202</w:t>
            </w:r>
            <w:r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>3</w:t>
            </w:r>
            <w:r w:rsidRPr="00BE673C">
              <w:rPr>
                <w:rFonts w:ascii="Times New Roman" w:eastAsia="Times New Roman" w:hAnsi="Times New Roman"/>
                <w:b/>
                <w:szCs w:val="18"/>
                <w:u w:val="single"/>
                <w:lang w:eastAsia="ru-RU"/>
              </w:rPr>
              <w:t xml:space="preserve"> году:</w:t>
            </w:r>
            <w:r w:rsidR="006661A0" w:rsidRPr="006944B8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15.09</w:t>
            </w:r>
          </w:p>
        </w:tc>
      </w:tr>
      <w:tr w:rsidR="0035422F" w:rsidRPr="0035422F" w14:paraId="0636CA68" w14:textId="77777777" w:rsidTr="007136A1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1CA5" w14:textId="179F381D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07:30 отправление из Санкт-Петербурга от </w:t>
            </w:r>
            <w:proofErr w:type="spellStart"/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ст.м</w:t>
            </w:r>
            <w:proofErr w:type="spellEnd"/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. «Московская», Демонстрационный проезд (между памятником В.И. Ленину и Домом Советов). Бытовые остановки. Путевая информация.</w:t>
            </w:r>
          </w:p>
          <w:p w14:paraId="3062CDEB" w14:textId="5C556B3D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Проезд до усадьбы </w:t>
            </w:r>
            <w:proofErr w:type="spellStart"/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Василёво</w:t>
            </w:r>
            <w:proofErr w:type="spellEnd"/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</w:t>
            </w:r>
            <w:proofErr w:type="spellStart"/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Торжокском</w:t>
            </w:r>
            <w:proofErr w:type="spellEnd"/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районе (420 км).</w:t>
            </w:r>
          </w:p>
          <w:p w14:paraId="0053476A" w14:textId="1AD0CF09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13:30 прибытие. Экскурсия по усадьбе </w:t>
            </w:r>
            <w:proofErr w:type="spellStart"/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Василёво</w:t>
            </w:r>
            <w:proofErr w:type="spellEnd"/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72784BD" w14:textId="2EA8BEDA" w:rsidR="008D0BA9" w:rsidRPr="008D0BA9" w:rsidRDefault="008D0BA9" w:rsidP="008D0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Архитектурно-этнографический музей «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Васёлов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» создан в 1976 году на территории бывшей барской усадьбы, основанной в конце XVIII столетия служивыми дворянами Львовыми. От усадьбы уцелели двухэтажный флигель (перестроенная оранжерея) и уникальная гидротехническая система. Создателем архитектурно-паркового комплекса был архитектор Н.А. Львов (1753–1803) – дальний родственник владельцев усадьбы. Его замыслу принадлежит каскадная система прудов, а также великолепная «каменная симфония» – стометровый арочный мост с двумя гротами – вольерами. Огромная территория музея-заповедника со сложным рельефом, изрезанным небольшими параллельно текущими речушками с плотиной, валунными и деревянными мостами.</w:t>
            </w:r>
          </w:p>
          <w:p w14:paraId="3D8C9769" w14:textId="317B1396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отель «Светлица» 3* (берег Селигера) 130 км.</w:t>
            </w:r>
          </w:p>
          <w:p w14:paraId="7B1FFEC0" w14:textId="16A3197D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16:00 размещение в загородном отеле «Светлица».</w:t>
            </w:r>
          </w:p>
          <w:p w14:paraId="770CFABB" w14:textId="0A158B3C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24EA19AB" w14:textId="2F693A64" w:rsidR="008D0BA9" w:rsidRPr="008D0BA9" w:rsidRDefault="008D0BA9" w:rsidP="008D0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Желающие смогут прогуляться по сосновому лесу, берегу озера, посетить монастырь.</w:t>
            </w:r>
          </w:p>
          <w:p w14:paraId="33E8D4C1" w14:textId="43E76886" w:rsidR="009711DE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CB37B0" w:rsidRPr="0035422F" w14:paraId="77BBD0CE" w14:textId="77777777" w:rsidTr="007136A1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CFEE" w14:textId="40945B4B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423C2AE1" w14:textId="2669513A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Ниловой пустыни.</w:t>
            </w:r>
          </w:p>
          <w:p w14:paraId="2884B2E9" w14:textId="593425A0" w:rsidR="008D0BA9" w:rsidRPr="008D0BA9" w:rsidRDefault="008D0BA9" w:rsidP="008D0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Нилова пустынь – это самый главный монастырь Тверской области. Основан в 16 веке. Монастырь находится на острове, до которого проложена дамба от деревни Светлица. В Ниловой пустыни сохранились все храмы и постройки 18 и 19 веков. Богатейшую в России обитель создавали многие известные зодчие: И. Шарлемань, А. 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Баттани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. Нилова Пустынь – целый город, состоящий из построек самого разного назначения: жилые и хозяйственные строения, покои для настоятеля монастыря и братии, амбары, погреба, кузницы, судоремонтные мастерские. Посреди монастыря высится собор во имя Богоявления Господня. После экскурсии советуем подняться на колокольню, откуда открывается великолепная панорама озера, прилегающих островов, береговых сёл и деревень. Рекомендуем после экскурсии посетить очень интересный музей истории монастыря.</w:t>
            </w:r>
          </w:p>
          <w:p w14:paraId="26D54C1C" w14:textId="0C45F784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14:paraId="214AFBE5" w14:textId="04717422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в по Осташкову, которому уже более 600 лет.</w:t>
            </w:r>
          </w:p>
          <w:p w14:paraId="3D3433F0" w14:textId="0D9D6DC7" w:rsidR="008D0BA9" w:rsidRPr="008D0BA9" w:rsidRDefault="008D0BA9" w:rsidP="008D0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Своеобразной особенностью Осташкова является ощущение, что он стоит прямо на воде. В городе находятся жилые деревянные дома 19 века, каменные храмы, а также дома со львами и атлантами. Здесь сохранилась типичная городская планировка эпохи Екатерины Великой. Богородичный 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Житенный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 в городе Осташкове – это скромная, прекрасная в своей простоте, строгая обитель, один из старинных и удивительных памятников архитектуры, духовных центров 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Верхневолжья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. Основанный в 1716 году монастырь был посвящён главной </w:t>
            </w:r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высокопочитаемой местной святыне – Смоленской иконе Богоматери Одигитрии, защитнице и покровительнице Осташкова.</w:t>
            </w:r>
          </w:p>
          <w:p w14:paraId="5BD81FBA" w14:textId="72EA3B9D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Краеведческий музей.</w:t>
            </w:r>
          </w:p>
          <w:p w14:paraId="53A5DAA6" w14:textId="38D6F36F" w:rsidR="008D0BA9" w:rsidRPr="008D0BA9" w:rsidRDefault="008D0BA9" w:rsidP="008D0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Экспозиция музея рассказывает о истории 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Селигерского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 края, о промыслах и ремеслах 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осташей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, о богатых культурных и исторических традициях края.</w:t>
            </w:r>
          </w:p>
          <w:p w14:paraId="571FB284" w14:textId="6D26BAA9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76105F58" w:rsidR="00CB37B0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98283F" w:rsidRPr="0035422F" w14:paraId="5ABBD2AD" w14:textId="77777777" w:rsidTr="007136A1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E894" w14:textId="2D11D66F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283065E5" w14:textId="3D31C372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1A3DA8F8" w14:textId="5DC3D791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10:00 отправление в Торжок.</w:t>
            </w:r>
          </w:p>
          <w:p w14:paraId="597C2F59" w14:textId="23145313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14:paraId="5CB09534" w14:textId="21A71D1B" w:rsidR="008D0BA9" w:rsidRPr="008D0BA9" w:rsidRDefault="008D0BA9" w:rsidP="008D0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Торжок – один из древнейших городов 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Верхневолжья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. В городе сохранились многочисленные архитектурные памятники XVII–XIX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      </w:r>
          </w:p>
          <w:p w14:paraId="510B2F97" w14:textId="70185E1D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А.С. Пушкина в Торжке.</w:t>
            </w:r>
          </w:p>
          <w:p w14:paraId="2E6B454E" w14:textId="4D1517D8" w:rsidR="008D0BA9" w:rsidRPr="008D0BA9" w:rsidRDefault="008D0BA9" w:rsidP="008D0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 xml:space="preserve">Экспозиция музея позволяет представить путь А.С. Пушкина по </w:t>
            </w:r>
            <w:proofErr w:type="spellStart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петербургско</w:t>
            </w:r>
            <w:proofErr w:type="spellEnd"/>
            <w:r w:rsidRPr="008D0BA9">
              <w:rPr>
                <w:rFonts w:ascii="Times New Roman" w:eastAsia="Times New Roman" w:hAnsi="Times New Roman"/>
                <w:bCs/>
                <w:lang w:eastAsia="ru-RU"/>
              </w:rPr>
              <w:t>-московскому тракту: старинные карты дорог России, предметы дорожного быта, конская упряжь, валдайские колокольчики, изображения почтовых станций, постоялых дворов, автографы писем поэта родным и друзьям с описанием дорожных событий, пушкинские зарисовки пейзажей и дорожных сцен – помогают посетителю музея перенестись в пушкинскую эпох.</w:t>
            </w:r>
          </w:p>
          <w:p w14:paraId="34483A2E" w14:textId="125C69B2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14:paraId="026EA0E7" w14:textId="58F03635" w:rsidR="008D0BA9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Прибытие около 22:00 к метро «Московская».</w:t>
            </w:r>
          </w:p>
          <w:p w14:paraId="311A5857" w14:textId="691F6DF2" w:rsidR="0098283F" w:rsidRPr="008D0BA9" w:rsidRDefault="008D0BA9" w:rsidP="008D0BA9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0BA9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98EF5B2" w14:textId="27CC4CAA" w:rsidR="002D3C0B" w:rsidRDefault="002D3C0B" w:rsidP="008D0BA9">
      <w:pPr>
        <w:pStyle w:val="af"/>
        <w:tabs>
          <w:tab w:val="left" w:pos="426"/>
        </w:tabs>
        <w:spacing w:after="80"/>
        <w:ind w:right="-143"/>
        <w:rPr>
          <w:b/>
          <w:bCs/>
          <w:sz w:val="28"/>
          <w:szCs w:val="28"/>
          <w:lang w:val="ru-RU"/>
        </w:rPr>
      </w:pPr>
      <w:bookmarkStart w:id="0" w:name="_Hlk43730867"/>
    </w:p>
    <w:p w14:paraId="3145A454" w14:textId="23DED300" w:rsidR="007B4EA1" w:rsidRDefault="007B4EA1" w:rsidP="007136A1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8D0BA9">
        <w:rPr>
          <w:b/>
          <w:bCs/>
          <w:sz w:val="28"/>
          <w:szCs w:val="28"/>
          <w:lang w:val="ru-RU"/>
        </w:rPr>
        <w:t>:</w:t>
      </w:r>
    </w:p>
    <w:p w14:paraId="06D9471E" w14:textId="77777777" w:rsidR="008D0BA9" w:rsidRPr="006B6401" w:rsidRDefault="008D0BA9" w:rsidP="007136A1">
      <w:pPr>
        <w:pStyle w:val="af"/>
        <w:tabs>
          <w:tab w:val="left" w:pos="426"/>
        </w:tabs>
        <w:ind w:left="-567" w:right="-143"/>
        <w:rPr>
          <w:b/>
          <w:bCs/>
          <w:i/>
          <w:sz w:val="24"/>
          <w:szCs w:val="28"/>
          <w:lang w:val="ru-RU"/>
        </w:rPr>
      </w:pPr>
      <w:r w:rsidRPr="006B6401">
        <w:rPr>
          <w:b/>
          <w:bCs/>
          <w:i/>
          <w:sz w:val="24"/>
          <w:szCs w:val="28"/>
          <w:lang w:val="ru-RU"/>
        </w:rPr>
        <w:t xml:space="preserve">Загородный отель «Светлица», </w:t>
      </w:r>
      <w:proofErr w:type="spellStart"/>
      <w:r w:rsidRPr="006B6401">
        <w:rPr>
          <w:b/>
          <w:bCs/>
          <w:i/>
          <w:sz w:val="24"/>
          <w:szCs w:val="28"/>
          <w:lang w:val="ru-RU"/>
        </w:rPr>
        <w:t>Осташковский</w:t>
      </w:r>
      <w:proofErr w:type="spellEnd"/>
      <w:r w:rsidRPr="006B6401">
        <w:rPr>
          <w:b/>
          <w:bCs/>
          <w:i/>
          <w:sz w:val="24"/>
          <w:szCs w:val="28"/>
          <w:lang w:val="ru-RU"/>
        </w:rPr>
        <w:t xml:space="preserve"> район, д. Светлица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276"/>
        <w:gridCol w:w="1276"/>
      </w:tblGrid>
      <w:tr w:rsidR="008D0BA9" w14:paraId="3109A52F" w14:textId="77777777" w:rsidTr="007136A1">
        <w:tc>
          <w:tcPr>
            <w:tcW w:w="1134" w:type="dxa"/>
            <w:vAlign w:val="center"/>
          </w:tcPr>
          <w:p w14:paraId="5889F74E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ind w:right="-4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Заезды</w:t>
            </w:r>
          </w:p>
        </w:tc>
        <w:tc>
          <w:tcPr>
            <w:tcW w:w="6237" w:type="dxa"/>
            <w:gridSpan w:val="2"/>
            <w:vAlign w:val="center"/>
          </w:tcPr>
          <w:p w14:paraId="3FE14806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Размещение</w:t>
            </w:r>
          </w:p>
        </w:tc>
        <w:tc>
          <w:tcPr>
            <w:tcW w:w="1276" w:type="dxa"/>
            <w:vAlign w:val="center"/>
          </w:tcPr>
          <w:p w14:paraId="4094DC1B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6B6401">
              <w:rPr>
                <w:sz w:val="22"/>
                <w:szCs w:val="22"/>
                <w:lang w:val="ru-RU"/>
              </w:rPr>
              <w:t>Взрослый</w:t>
            </w:r>
          </w:p>
        </w:tc>
        <w:tc>
          <w:tcPr>
            <w:tcW w:w="1276" w:type="dxa"/>
            <w:vAlign w:val="center"/>
          </w:tcPr>
          <w:p w14:paraId="31C7E43A" w14:textId="77777777" w:rsidR="008D0BA9" w:rsidRDefault="008D0BA9" w:rsidP="008D0BA9">
            <w:pPr>
              <w:pStyle w:val="af"/>
              <w:tabs>
                <w:tab w:val="left" w:pos="426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Школьник</w:t>
            </w:r>
          </w:p>
          <w:p w14:paraId="29CCCE0E" w14:textId="3C62B509" w:rsidR="008D0BA9" w:rsidRPr="006B6401" w:rsidRDefault="008D0BA9" w:rsidP="008D0BA9">
            <w:pPr>
              <w:pStyle w:val="af"/>
              <w:tabs>
                <w:tab w:val="left" w:pos="426"/>
              </w:tabs>
              <w:jc w:val="center"/>
              <w:rPr>
                <w:sz w:val="22"/>
                <w:szCs w:val="22"/>
                <w:lang w:val="ru-RU"/>
              </w:rPr>
            </w:pPr>
            <w:r w:rsidRPr="006B6401">
              <w:rPr>
                <w:sz w:val="22"/>
                <w:szCs w:val="22"/>
                <w:lang w:val="ru-RU"/>
              </w:rPr>
              <w:t>до 16 лет</w:t>
            </w:r>
          </w:p>
        </w:tc>
      </w:tr>
      <w:tr w:rsidR="008D0BA9" w14:paraId="33C6E0C1" w14:textId="77777777" w:rsidTr="007136A1">
        <w:tc>
          <w:tcPr>
            <w:tcW w:w="1134" w:type="dxa"/>
            <w:vMerge w:val="restart"/>
            <w:vAlign w:val="center"/>
          </w:tcPr>
          <w:p w14:paraId="6715E0D1" w14:textId="2E2E7924" w:rsidR="008D0BA9" w:rsidRPr="00D365B2" w:rsidRDefault="008D0BA9" w:rsidP="008D0BA9">
            <w:pPr>
              <w:pStyle w:val="af"/>
              <w:tabs>
                <w:tab w:val="left" w:pos="426"/>
              </w:tabs>
              <w:ind w:right="-4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15.09</w:t>
            </w:r>
          </w:p>
        </w:tc>
        <w:tc>
          <w:tcPr>
            <w:tcW w:w="4395" w:type="dxa"/>
            <w:vMerge w:val="restart"/>
            <w:vAlign w:val="center"/>
          </w:tcPr>
          <w:p w14:paraId="4D5E97C1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 w:rsidRPr="006B6401">
              <w:rPr>
                <w:sz w:val="22"/>
                <w:szCs w:val="22"/>
                <w:lang w:val="ru-RU"/>
              </w:rPr>
              <w:t>2-х местный, 2-х этажный номер «</w:t>
            </w:r>
            <w:r w:rsidRPr="00D365B2">
              <w:rPr>
                <w:b/>
                <w:sz w:val="22"/>
                <w:szCs w:val="22"/>
                <w:lang w:val="ru-RU"/>
              </w:rPr>
              <w:t>люкс</w:t>
            </w:r>
            <w:r w:rsidRPr="006B6401">
              <w:rPr>
                <w:sz w:val="22"/>
                <w:szCs w:val="22"/>
                <w:lang w:val="ru-RU"/>
              </w:rPr>
              <w:t>» (раздельные кровати или двуспальная кровать)</w:t>
            </w:r>
          </w:p>
        </w:tc>
        <w:tc>
          <w:tcPr>
            <w:tcW w:w="1842" w:type="dxa"/>
            <w:vAlign w:val="center"/>
          </w:tcPr>
          <w:p w14:paraId="40F09B2F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место</w:t>
            </w:r>
          </w:p>
        </w:tc>
        <w:tc>
          <w:tcPr>
            <w:tcW w:w="1276" w:type="dxa"/>
            <w:vAlign w:val="center"/>
          </w:tcPr>
          <w:p w14:paraId="697E2C45" w14:textId="550646C7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18980</w:t>
            </w:r>
          </w:p>
        </w:tc>
        <w:tc>
          <w:tcPr>
            <w:tcW w:w="1276" w:type="dxa"/>
            <w:vAlign w:val="center"/>
          </w:tcPr>
          <w:p w14:paraId="287536DF" w14:textId="1761614B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18780</w:t>
            </w:r>
          </w:p>
        </w:tc>
      </w:tr>
      <w:tr w:rsidR="008D0BA9" w14:paraId="72D99B69" w14:textId="77777777" w:rsidTr="007136A1">
        <w:tc>
          <w:tcPr>
            <w:tcW w:w="1134" w:type="dxa"/>
            <w:vMerge/>
            <w:vAlign w:val="center"/>
          </w:tcPr>
          <w:p w14:paraId="6FA91A7C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vMerge/>
            <w:vAlign w:val="center"/>
          </w:tcPr>
          <w:p w14:paraId="456A0719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0F9F3442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место</w:t>
            </w:r>
          </w:p>
        </w:tc>
        <w:tc>
          <w:tcPr>
            <w:tcW w:w="1276" w:type="dxa"/>
            <w:vAlign w:val="center"/>
          </w:tcPr>
          <w:p w14:paraId="69A48A36" w14:textId="652FC62A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16760</w:t>
            </w:r>
          </w:p>
        </w:tc>
        <w:tc>
          <w:tcPr>
            <w:tcW w:w="1276" w:type="dxa"/>
            <w:vAlign w:val="center"/>
          </w:tcPr>
          <w:p w14:paraId="68572955" w14:textId="7255C64B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16560</w:t>
            </w:r>
          </w:p>
        </w:tc>
      </w:tr>
      <w:tr w:rsidR="008D0BA9" w14:paraId="6417F5EB" w14:textId="77777777" w:rsidTr="007136A1">
        <w:tc>
          <w:tcPr>
            <w:tcW w:w="1134" w:type="dxa"/>
            <w:vMerge/>
            <w:vAlign w:val="center"/>
          </w:tcPr>
          <w:p w14:paraId="212BFCD0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vMerge/>
            <w:vAlign w:val="center"/>
          </w:tcPr>
          <w:p w14:paraId="2F8E802B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08D7CBD7" w14:textId="4810F7AA" w:rsidR="008D0BA9" w:rsidRPr="006B6401" w:rsidRDefault="008D0BA9" w:rsidP="008D0BA9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Одноместное </w:t>
            </w:r>
          </w:p>
        </w:tc>
        <w:tc>
          <w:tcPr>
            <w:tcW w:w="1276" w:type="dxa"/>
            <w:vAlign w:val="center"/>
          </w:tcPr>
          <w:p w14:paraId="59B39EE4" w14:textId="0967C1A7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22480</w:t>
            </w:r>
          </w:p>
        </w:tc>
        <w:tc>
          <w:tcPr>
            <w:tcW w:w="1276" w:type="dxa"/>
            <w:vAlign w:val="center"/>
          </w:tcPr>
          <w:p w14:paraId="5AE37BF9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</w:p>
        </w:tc>
      </w:tr>
      <w:tr w:rsidR="008D0BA9" w14:paraId="7027D2AC" w14:textId="77777777" w:rsidTr="007136A1">
        <w:tc>
          <w:tcPr>
            <w:tcW w:w="1134" w:type="dxa"/>
            <w:vMerge/>
            <w:vAlign w:val="center"/>
          </w:tcPr>
          <w:p w14:paraId="064218E2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vMerge w:val="restart"/>
            <w:vAlign w:val="center"/>
          </w:tcPr>
          <w:p w14:paraId="30C147C8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rPr>
                <w:sz w:val="22"/>
                <w:szCs w:val="22"/>
                <w:lang w:val="ru-RU"/>
              </w:rPr>
            </w:pPr>
            <w:r w:rsidRPr="006B6401">
              <w:rPr>
                <w:sz w:val="22"/>
                <w:szCs w:val="22"/>
                <w:lang w:val="ru-RU"/>
              </w:rPr>
              <w:t>2-х местный номер «</w:t>
            </w:r>
            <w:r w:rsidRPr="00D365B2">
              <w:rPr>
                <w:b/>
                <w:sz w:val="22"/>
                <w:szCs w:val="22"/>
                <w:lang w:val="ru-RU"/>
              </w:rPr>
              <w:t>комфорт</w:t>
            </w:r>
            <w:r w:rsidRPr="006B6401">
              <w:rPr>
                <w:sz w:val="22"/>
                <w:szCs w:val="22"/>
                <w:lang w:val="ru-RU"/>
              </w:rPr>
              <w:t>» (раздельные кровати или двуспальная кровать)</w:t>
            </w:r>
          </w:p>
        </w:tc>
        <w:tc>
          <w:tcPr>
            <w:tcW w:w="1842" w:type="dxa"/>
            <w:vAlign w:val="center"/>
          </w:tcPr>
          <w:p w14:paraId="01EB878C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место</w:t>
            </w:r>
          </w:p>
        </w:tc>
        <w:tc>
          <w:tcPr>
            <w:tcW w:w="1276" w:type="dxa"/>
            <w:vAlign w:val="center"/>
          </w:tcPr>
          <w:p w14:paraId="43BBA8B3" w14:textId="4C1E9ADD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17500</w:t>
            </w:r>
          </w:p>
        </w:tc>
        <w:tc>
          <w:tcPr>
            <w:tcW w:w="1276" w:type="dxa"/>
            <w:vAlign w:val="center"/>
          </w:tcPr>
          <w:p w14:paraId="1143C6A1" w14:textId="7F6906E3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17300</w:t>
            </w:r>
          </w:p>
        </w:tc>
      </w:tr>
      <w:tr w:rsidR="008D0BA9" w14:paraId="4454E32E" w14:textId="77777777" w:rsidTr="007136A1">
        <w:tc>
          <w:tcPr>
            <w:tcW w:w="1134" w:type="dxa"/>
            <w:vMerge/>
            <w:vAlign w:val="center"/>
          </w:tcPr>
          <w:p w14:paraId="42C9F590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vMerge/>
            <w:vAlign w:val="center"/>
          </w:tcPr>
          <w:p w14:paraId="58DE7080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688EBA83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Доп. место</w:t>
            </w:r>
          </w:p>
        </w:tc>
        <w:tc>
          <w:tcPr>
            <w:tcW w:w="1276" w:type="dxa"/>
            <w:vAlign w:val="center"/>
          </w:tcPr>
          <w:p w14:paraId="46960F87" w14:textId="2F221392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16760</w:t>
            </w:r>
          </w:p>
        </w:tc>
        <w:tc>
          <w:tcPr>
            <w:tcW w:w="1276" w:type="dxa"/>
            <w:vAlign w:val="center"/>
          </w:tcPr>
          <w:p w14:paraId="05DE8304" w14:textId="7116D59D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16560</w:t>
            </w:r>
          </w:p>
        </w:tc>
      </w:tr>
      <w:tr w:rsidR="008D0BA9" w14:paraId="152528F2" w14:textId="77777777" w:rsidTr="007136A1">
        <w:tc>
          <w:tcPr>
            <w:tcW w:w="1134" w:type="dxa"/>
            <w:vMerge/>
            <w:vAlign w:val="center"/>
          </w:tcPr>
          <w:p w14:paraId="079C346E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vMerge/>
            <w:vAlign w:val="center"/>
          </w:tcPr>
          <w:p w14:paraId="0E9415D6" w14:textId="77777777" w:rsidR="008D0BA9" w:rsidRPr="006B6401" w:rsidRDefault="008D0BA9" w:rsidP="00CC1651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62167D38" w14:textId="4DFA1078" w:rsidR="008D0BA9" w:rsidRPr="006B6401" w:rsidRDefault="008D0BA9" w:rsidP="008D0BA9">
            <w:pPr>
              <w:pStyle w:val="af"/>
              <w:tabs>
                <w:tab w:val="left" w:pos="426"/>
              </w:tabs>
              <w:ind w:right="-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Одноместное </w:t>
            </w:r>
          </w:p>
        </w:tc>
        <w:tc>
          <w:tcPr>
            <w:tcW w:w="1276" w:type="dxa"/>
            <w:vAlign w:val="center"/>
          </w:tcPr>
          <w:p w14:paraId="13CEBC51" w14:textId="44ABECB5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 w:rsidRPr="008D0BA9">
              <w:rPr>
                <w:sz w:val="22"/>
                <w:szCs w:val="22"/>
                <w:lang w:val="ru-RU"/>
              </w:rPr>
              <w:t>20000</w:t>
            </w:r>
          </w:p>
        </w:tc>
        <w:tc>
          <w:tcPr>
            <w:tcW w:w="1276" w:type="dxa"/>
            <w:vAlign w:val="center"/>
          </w:tcPr>
          <w:p w14:paraId="7D1B2346" w14:textId="77777777" w:rsidR="008D0BA9" w:rsidRPr="006B6401" w:rsidRDefault="008D0BA9" w:rsidP="008D0BA9">
            <w:pPr>
              <w:pStyle w:val="af"/>
              <w:tabs>
                <w:tab w:val="left" w:pos="426"/>
              </w:tabs>
              <w:ind w:right="-10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–</w:t>
            </w:r>
          </w:p>
        </w:tc>
      </w:tr>
    </w:tbl>
    <w:p w14:paraId="7007ABD8" w14:textId="28E227BE" w:rsidR="007136A1" w:rsidRDefault="007136A1" w:rsidP="00F553E1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  <w:bookmarkStart w:id="1" w:name="_GoBack"/>
      <w:bookmarkEnd w:id="0"/>
      <w:bookmarkEnd w:id="1"/>
    </w:p>
    <w:p w14:paraId="086E248C" w14:textId="6C1DE6C4" w:rsidR="00072673" w:rsidRPr="008634E1" w:rsidRDefault="00315D09" w:rsidP="007136A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C1D7B7B" w14:textId="77777777" w:rsidR="008D0BA9" w:rsidRPr="008D0BA9" w:rsidRDefault="008D0BA9" w:rsidP="007136A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на микроавтобусе);</w:t>
      </w:r>
    </w:p>
    <w:p w14:paraId="3216D462" w14:textId="77777777" w:rsidR="008D0BA9" w:rsidRPr="008D0BA9" w:rsidRDefault="008D0BA9" w:rsidP="007136A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загородном отеле «Светлица»3* (2 ночи);</w:t>
      </w:r>
    </w:p>
    <w:p w14:paraId="30DE7E02" w14:textId="77777777" w:rsidR="008D0BA9" w:rsidRPr="008D0BA9" w:rsidRDefault="008D0BA9" w:rsidP="007136A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программе, входные билеты в музеи;</w:t>
      </w:r>
    </w:p>
    <w:p w14:paraId="6294D45D" w14:textId="77777777" w:rsidR="008D0BA9" w:rsidRPr="008D0BA9" w:rsidRDefault="008D0BA9" w:rsidP="007136A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питание в ресторане «Лазурный» при отеле: 2 завтрака с элементами шведского стола; 1 обед (порционное питание);</w:t>
      </w:r>
    </w:p>
    <w:p w14:paraId="651B2FC8" w14:textId="77777777" w:rsidR="008D0BA9" w:rsidRDefault="008D0BA9" w:rsidP="007136A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обед в кафе г. Торжок;</w:t>
      </w:r>
    </w:p>
    <w:p w14:paraId="157E35BC" w14:textId="5F04FC59" w:rsidR="0009061A" w:rsidRPr="008D0BA9" w:rsidRDefault="008D0BA9" w:rsidP="007136A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  <w:r w:rsidRPr="008D0BA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14:paraId="5D51C35D" w14:textId="2C56375F" w:rsidR="008D0BA9" w:rsidRDefault="008D0BA9" w:rsidP="008D0B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48804DF" w14:textId="4962B0CB" w:rsidR="008D0BA9" w:rsidRPr="008634E1" w:rsidRDefault="008D0BA9" w:rsidP="007136A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55E88ACF" w14:textId="77777777" w:rsidR="008D0BA9" w:rsidRPr="008D0BA9" w:rsidRDefault="008D0BA9" w:rsidP="007136A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круиз по озеру Селигер (1 час) с экскурсией;</w:t>
      </w:r>
    </w:p>
    <w:p w14:paraId="55220C20" w14:textId="77777777" w:rsidR="008D0BA9" w:rsidRPr="008D0BA9" w:rsidRDefault="008D0BA9" w:rsidP="007136A1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услуги в отеле (цены уточнять, указаны примерные цены):</w:t>
      </w:r>
    </w:p>
    <w:p w14:paraId="16381B2B" w14:textId="77777777" w:rsidR="008D0BA9" w:rsidRPr="008D0BA9" w:rsidRDefault="008D0BA9" w:rsidP="007136A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аренда бильярда: до 18:00 – 160 руб./30 мин., 300 руб./час; после 18:00 – 250 руб./30 мин., 450 руб./час;</w:t>
      </w:r>
    </w:p>
    <w:p w14:paraId="0176F78C" w14:textId="77777777" w:rsidR="008D0BA9" w:rsidRPr="008D0BA9" w:rsidRDefault="008D0BA9" w:rsidP="007136A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аренда русской бани (6 человек) – 4000 руб./2 часа, 5000 руб./3 часа (дополнительный гость в бане – 300 руб./час, простыня – 100 руб., веник (березовый, дубовый) – 180 руб./шт.)</w:t>
      </w:r>
    </w:p>
    <w:p w14:paraId="4C036ECE" w14:textId="77777777" w:rsidR="008D0BA9" w:rsidRPr="008D0BA9" w:rsidRDefault="008D0BA9" w:rsidP="007136A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водный комплекс (бассейн, сауна) – 250 руб./</w:t>
      </w:r>
      <w:proofErr w:type="spellStart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., 130 руб./</w:t>
      </w:r>
      <w:proofErr w:type="spellStart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реб</w:t>
      </w:r>
      <w:proofErr w:type="spellEnd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. до 10 лет в час;</w:t>
      </w:r>
    </w:p>
    <w:p w14:paraId="3ABEB07A" w14:textId="77777777" w:rsidR="008D0BA9" w:rsidRPr="008D0BA9" w:rsidRDefault="008D0BA9" w:rsidP="007136A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тапки для бассейна и номера – 120 руб./пара;</w:t>
      </w:r>
    </w:p>
    <w:p w14:paraId="4084FCE1" w14:textId="77777777" w:rsidR="008D0BA9" w:rsidRPr="008D0BA9" w:rsidRDefault="008D0BA9" w:rsidP="007136A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аренда мангала (с углями и розжигом) – 600 руб./час (каждый следующий час – 150 руб.);</w:t>
      </w:r>
    </w:p>
    <w:p w14:paraId="48E6254B" w14:textId="77777777" w:rsidR="008D0BA9" w:rsidRPr="008D0BA9" w:rsidRDefault="008D0BA9" w:rsidP="007136A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детский игровой стол – 100 руб./час;</w:t>
      </w:r>
    </w:p>
    <w:p w14:paraId="029709A3" w14:textId="52A1B83F" w:rsidR="008D0BA9" w:rsidRPr="008D0BA9" w:rsidRDefault="008D0BA9" w:rsidP="007136A1">
      <w:pPr>
        <w:pStyle w:val="af0"/>
        <w:numPr>
          <w:ilvl w:val="1"/>
          <w:numId w:val="20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аренда детской кроватки – 500 руб./сутки.</w:t>
      </w:r>
    </w:p>
    <w:p w14:paraId="3DCB3FF3" w14:textId="77777777" w:rsidR="008D0BA9" w:rsidRPr="008D0BA9" w:rsidRDefault="008D0BA9" w:rsidP="008D0B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7136A1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F43E4CE" w14:textId="77777777" w:rsidR="008D0BA9" w:rsidRPr="008D0BA9" w:rsidRDefault="008D0BA9" w:rsidP="007136A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6AAD9C7C" w14:textId="77777777" w:rsidR="008D0BA9" w:rsidRPr="008D0BA9" w:rsidRDefault="008D0BA9" w:rsidP="007136A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14:paraId="21591F62" w14:textId="77777777" w:rsidR="008D0BA9" w:rsidRPr="008D0BA9" w:rsidRDefault="008D0BA9" w:rsidP="007136A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7315C060" w14:textId="77777777" w:rsidR="008D0BA9" w:rsidRPr="008D0BA9" w:rsidRDefault="008D0BA9" w:rsidP="007136A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2482118C" w14:textId="77777777" w:rsidR="008D0BA9" w:rsidRPr="008D0BA9" w:rsidRDefault="008D0BA9" w:rsidP="007136A1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Информация о размещении:</w:t>
      </w:r>
    </w:p>
    <w:p w14:paraId="2CE7E647" w14:textId="77777777" w:rsidR="008D0BA9" w:rsidRPr="008D0BA9" w:rsidRDefault="008D0BA9" w:rsidP="007136A1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«Комфорт»: 1-комнатный номер 26 </w:t>
      </w:r>
      <w:proofErr w:type="spellStart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кв.м</w:t>
      </w:r>
      <w:proofErr w:type="spellEnd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., лоджия с видом на озеро, в номере: комод, кресла, письменный стол, телевизор (спутниковая антенна), телефон, холодильник, широкая двуспальная кровать или две кровати (вся мебель из натурального дерева). В санузле: душевая кабина, фен, унитаз, раковина. На всех окнах </w:t>
      </w:r>
      <w:proofErr w:type="spellStart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антимоскитная</w:t>
      </w:r>
      <w:proofErr w:type="spellEnd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сетка.</w:t>
      </w:r>
    </w:p>
    <w:p w14:paraId="0A752027" w14:textId="3B77E3B9" w:rsidR="00072673" w:rsidRPr="008D0BA9" w:rsidRDefault="008D0BA9" w:rsidP="007136A1">
      <w:pPr>
        <w:pStyle w:val="af0"/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«Люкс»: номер 71 </w:t>
      </w:r>
      <w:proofErr w:type="spellStart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кв.м</w:t>
      </w:r>
      <w:proofErr w:type="spellEnd"/>
      <w:r w:rsidRPr="008D0BA9">
        <w:rPr>
          <w:rFonts w:ascii="Times New Roman" w:eastAsia="Times New Roman" w:hAnsi="Times New Roman"/>
          <w:color w:val="000000"/>
          <w:szCs w:val="24"/>
          <w:lang w:eastAsia="ru-RU"/>
        </w:rPr>
        <w:t>., максимальное комфортное размещение 2+2 человека. На первом этаже – прихожая, уютная гостиная с мягкой мебелью, телевизором, телефоном и компактным холодильником для напитков, ванная комната с биде, ванной, раковиной, унитазом, биде и феном. В спальне на втором этаже – широкая и удобная двуспальная кровать, телевизор, две просторные лоджии.</w:t>
      </w:r>
    </w:p>
    <w:sectPr w:rsidR="00072673" w:rsidRPr="008D0BA9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E30D7" w14:textId="77777777" w:rsidR="001E1852" w:rsidRDefault="001E1852" w:rsidP="00CD1C11">
      <w:pPr>
        <w:spacing w:after="0" w:line="240" w:lineRule="auto"/>
      </w:pPr>
      <w:r>
        <w:separator/>
      </w:r>
    </w:p>
  </w:endnote>
  <w:endnote w:type="continuationSeparator" w:id="0">
    <w:p w14:paraId="29CDBF10" w14:textId="77777777" w:rsidR="001E1852" w:rsidRDefault="001E1852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CF0F" w14:textId="77777777" w:rsidR="001E1852" w:rsidRDefault="001E1852" w:rsidP="00CD1C11">
      <w:pPr>
        <w:spacing w:after="0" w:line="240" w:lineRule="auto"/>
      </w:pPr>
      <w:r>
        <w:separator/>
      </w:r>
    </w:p>
  </w:footnote>
  <w:footnote w:type="continuationSeparator" w:id="0">
    <w:p w14:paraId="6EE97E4A" w14:textId="77777777" w:rsidR="001E1852" w:rsidRDefault="001E1852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35348"/>
    <w:multiLevelType w:val="multilevel"/>
    <w:tmpl w:val="910A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20"/>
  </w:num>
  <w:num w:numId="5">
    <w:abstractNumId w:val="4"/>
  </w:num>
  <w:num w:numId="6">
    <w:abstractNumId w:val="19"/>
  </w:num>
  <w:num w:numId="7">
    <w:abstractNumId w:val="25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6"/>
  </w:num>
  <w:num w:numId="13">
    <w:abstractNumId w:val="11"/>
  </w:num>
  <w:num w:numId="14">
    <w:abstractNumId w:val="9"/>
  </w:num>
  <w:num w:numId="15">
    <w:abstractNumId w:val="8"/>
  </w:num>
  <w:num w:numId="16">
    <w:abstractNumId w:val="22"/>
  </w:num>
  <w:num w:numId="17">
    <w:abstractNumId w:val="6"/>
  </w:num>
  <w:num w:numId="18">
    <w:abstractNumId w:val="17"/>
  </w:num>
  <w:num w:numId="19">
    <w:abstractNumId w:val="3"/>
  </w:num>
  <w:num w:numId="20">
    <w:abstractNumId w:val="12"/>
  </w:num>
  <w:num w:numId="21">
    <w:abstractNumId w:val="13"/>
  </w:num>
  <w:num w:numId="22">
    <w:abstractNumId w:val="24"/>
  </w:num>
  <w:num w:numId="23">
    <w:abstractNumId w:val="23"/>
  </w:num>
  <w:num w:numId="2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02C2"/>
    <w:rsid w:val="00063764"/>
    <w:rsid w:val="00072673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6556"/>
    <w:rsid w:val="00143F36"/>
    <w:rsid w:val="00150BDE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868C0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1852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A0F24"/>
    <w:rsid w:val="002A4369"/>
    <w:rsid w:val="002B661B"/>
    <w:rsid w:val="002C125E"/>
    <w:rsid w:val="002C18E3"/>
    <w:rsid w:val="002D3C0B"/>
    <w:rsid w:val="002D4CA8"/>
    <w:rsid w:val="002D5AE4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74F6"/>
    <w:rsid w:val="003418F1"/>
    <w:rsid w:val="00343486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307D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03034"/>
    <w:rsid w:val="00421C59"/>
    <w:rsid w:val="004521B8"/>
    <w:rsid w:val="00455564"/>
    <w:rsid w:val="00480F1B"/>
    <w:rsid w:val="004A3D84"/>
    <w:rsid w:val="004A6356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3917"/>
    <w:rsid w:val="006D01CB"/>
    <w:rsid w:val="006D1AB2"/>
    <w:rsid w:val="006D4BC8"/>
    <w:rsid w:val="006E2AB0"/>
    <w:rsid w:val="006E3077"/>
    <w:rsid w:val="006E3D6E"/>
    <w:rsid w:val="006E4AB1"/>
    <w:rsid w:val="006F63D4"/>
    <w:rsid w:val="00710822"/>
    <w:rsid w:val="00713289"/>
    <w:rsid w:val="007136A1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A17BF"/>
    <w:rsid w:val="007B0D48"/>
    <w:rsid w:val="007B0E5A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50A11"/>
    <w:rsid w:val="00861DD6"/>
    <w:rsid w:val="008634E1"/>
    <w:rsid w:val="00872E9B"/>
    <w:rsid w:val="00890F96"/>
    <w:rsid w:val="008A24DB"/>
    <w:rsid w:val="008A27EB"/>
    <w:rsid w:val="008C1A80"/>
    <w:rsid w:val="008D0BA9"/>
    <w:rsid w:val="008E0402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6165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C49B0"/>
    <w:rsid w:val="00DC6DD3"/>
    <w:rsid w:val="00DD2B90"/>
    <w:rsid w:val="00DE05F0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10</cp:revision>
  <cp:lastPrinted>2021-05-14T11:01:00Z</cp:lastPrinted>
  <dcterms:created xsi:type="dcterms:W3CDTF">2021-07-23T07:52:00Z</dcterms:created>
  <dcterms:modified xsi:type="dcterms:W3CDTF">2023-08-14T17:00:00Z</dcterms:modified>
</cp:coreProperties>
</file>