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06EB873" w:rsidR="0035422F" w:rsidRPr="000E4677" w:rsidRDefault="00AD2107" w:rsidP="00E816A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210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Живописная Армения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E816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9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228CE879" w:rsidR="00E816A9" w:rsidRPr="00E816A9" w:rsidRDefault="00F137B6" w:rsidP="00E816A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BD4F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</w:t>
            </w:r>
            <w:r w:rsidR="00C549F4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с 01 мая по 22 сентября 2025 г. включительно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E816A9" w:rsidRPr="0035422F" w14:paraId="7AF4483C" w14:textId="77777777" w:rsidTr="0071588F">
        <w:trPr>
          <w:trHeight w:val="2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E2F2" w14:textId="204C7AA9" w:rsidR="00E816A9" w:rsidRPr="00E816A9" w:rsidRDefault="00E816A9" w:rsidP="00E816A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E816A9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 зависимости от дня прилета очередность экскурсий будет меняться.</w:t>
            </w:r>
          </w:p>
        </w:tc>
      </w:tr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9AC2" w14:textId="0BAC5D9B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0356BE56" w14:textId="1AC5CA4C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в аэропорту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выбранную гостиницу.</w:t>
            </w:r>
          </w:p>
          <w:p w14:paraId="33E8D4C1" w14:textId="31D09035" w:rsidR="009711DE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672C" w14:textId="52EAD864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1746ED5" w14:textId="167C5477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Еревану.</w:t>
            </w:r>
          </w:p>
          <w:p w14:paraId="2E39825C" w14:textId="1B536A74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Древний (на 29 лет старше Рима) и в то же время современный красивый город с уникальным колоритом на фоне величественной библейской горы Арарат, сверкающей своими заснеженными вершинами. Экскурсия включает знакомство с центром города и его достопримечательностями: здание Оперы и Балета, Площадь Республики, Лебединое озеро, Каскад, Северный Проспект и многое другое!</w:t>
            </w:r>
          </w:p>
          <w:p w14:paraId="217C9A0A" w14:textId="0EEA17CD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крепости Эребуни, нахо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дящейся на холме Арин Берд.</w:t>
            </w:r>
          </w:p>
          <w:p w14:paraId="398072C6" w14:textId="209FA76C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Она была построена в 782 году до н.э. урартским царем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Аргишти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I. Раскопки крепости начались в 19-ом веке и приобрели более широкий масштаб в 1950-х гг. Именно во время раскопок была обнаружена клинопись царя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Аргишти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об основании этой крепости. Предметы, найденные при раскопках, экспонируются в музее, построенном у подножия холма.</w:t>
            </w:r>
          </w:p>
          <w:p w14:paraId="475735E8" w14:textId="0FBFFA1D" w:rsidR="00CB37B0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A390" w14:textId="21B8F5ED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69C1307" w14:textId="7668AB61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8E5772" w14:textId="5F62F777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землетрясением в 1679 г., позднее в 1969–1974 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3D487E7A" w14:textId="45B332DE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редчайшему высеченному в скале хр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аму Св.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(XII–XIII вв.).</w:t>
            </w:r>
          </w:p>
          <w:p w14:paraId="390EC230" w14:textId="28EA9E53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В переводе «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музее Св. Эчмиадзина). Храм находится высоко в горах в живописном ущелье реки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5ACC06B9" w14:textId="67CD71BA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Демонстрация уникального процесса выпечки армянского хлеба – лав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аша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сельском домике.</w:t>
            </w:r>
          </w:p>
          <w:p w14:paraId="6467AD94" w14:textId="4F90D8B1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Возвращение в Ереван.</w:t>
            </w:r>
          </w:p>
          <w:p w14:paraId="311A5857" w14:textId="787AFFEC" w:rsidR="0098283F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DA2" w14:textId="39D609BD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014D408" w14:textId="3AE48673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к замку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Амберд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EA2E6D3" w14:textId="571BBDA5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Замечательный памятник зодчества Средневековья (XI–XIII в.). Его сказочная громада вздымается над ущельем. С внешней стороны замок обнесен мощной крепостной стеной с башнями. Здесь все отвечает оборонительным целям. Архитектура проста и сурова.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Амберд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располагал двумя водохранилищами и своим водопроводом. Этот замок был родовым владением князей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Пахлавуни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. На территории крепости находится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Амбердская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церковь, построенная в 1026 г.</w:t>
            </w:r>
          </w:p>
          <w:p w14:paraId="0C174C20" w14:textId="6D249FA3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высокогорному озеру Кари, расположенному в кратере между четырьмя острыми вершинами горы Арагац на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высоте 3207 м над уровнем моря.</w:t>
            </w:r>
          </w:p>
          <w:p w14:paraId="71306925" w14:textId="606F1CFB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Гора Арагац – самая высокая вершина (4090 м) Армянского нагорья на территории современной Армении. Красивый ландшафт предгорья и горных поясов привлекают любителей путешествий и альпийских восхождений. Летом склоны покрываются зеленым цветистым ковром. Перед Вами открываются долины цветов, настолько живописных, что их краски кажутся пределом яркости. Здесь встречаются лаванда и бальзамин, шалфей и альпийская ромашка, колокольчик, дикий укроп и другие альпийские травы.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Арагацкий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массив является неиссякаемым резервуаром и источником воды для Армении.</w:t>
            </w:r>
          </w:p>
          <w:p w14:paraId="24A40059" w14:textId="1F65B2CA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фабр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ики сухофруктов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экопродуктов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9F1B96A" w14:textId="67C216B7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На фабрике производят сухофрукты без использования сахара и добавок, а также сушеные овощи и чипсы.</w:t>
            </w:r>
          </w:p>
          <w:p w14:paraId="2384187F" w14:textId="22D90042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оездка к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Сагмосаванк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0F804DE" w14:textId="6298FB36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расположен на краю скалистого обрыва живописного ущелья реки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Касах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Сагмосаванк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ведет свое начало с 1215 г., когда по велению князя Ваче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Вачутяна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здесь был возведен храм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Сион.</w:t>
            </w:r>
          </w:p>
          <w:p w14:paraId="27E7B1EE" w14:textId="21EA2567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Алфавитного парка.</w:t>
            </w:r>
          </w:p>
          <w:p w14:paraId="1C190000" w14:textId="3F10B685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Алфавитный парк представляет собой небольшую по площади равнину, на которой представлены все буквы армянского алфавита, высеченные из туфа, каждая величиной в человеческий рост. Буквы отличаются друг от друга художественным оформлением. Естественно разбросанные на плоскости среди вулканических камней они как бы вырастают из далекого прошлого. Туристы любят делать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селфи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на фоне первой буквы своего имени.</w:t>
            </w:r>
          </w:p>
          <w:p w14:paraId="55C1230F" w14:textId="7A1F6791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Воз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вращение в Ереван.</w:t>
            </w:r>
          </w:p>
          <w:p w14:paraId="197182FF" w14:textId="6D6AEB69" w:rsidR="00F51649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D06B" w14:textId="4208173E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остинице.</w:t>
            </w:r>
          </w:p>
          <w:p w14:paraId="7BADBCEE" w14:textId="33859EF8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Эчмиадзин (</w:t>
            </w:r>
            <w:proofErr w:type="spellStart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Вагарша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 – древнюю столицу Армении.</w:t>
            </w:r>
          </w:p>
          <w:p w14:paraId="54A9F318" w14:textId="646B26D9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Начиная с IV века по сегодняшний день, это крупнейший религиозный центр, постоянная резиденция главы армянской церкви – Католикоса.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Эчмиадзинский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собор является центром армянской апостольской церкви. Был основан в 301 г. Григорием Просветителем. В дальнейшем перестраивался, достраивался и в настоящее время представляет собой комплекс, включающий Кафедральный собор, Духовную Академию, Резиденцию Католикоса всех армян, Синод армянской церкви, библиотеку. В музее собора, расположенном за алтарем, хранятся: коллекция предметов декоративно-прикладного искусства, связанных с литургией, предметы из золота, серебра, драгоценных камней, украшения, громадный серебряный котел для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мирроварения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и легендарное «святое копье».</w:t>
            </w:r>
          </w:p>
          <w:p w14:paraId="1EEA1F9E" w14:textId="065C9649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Посещение храма Св. </w:t>
            </w:r>
            <w:proofErr w:type="spellStart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Гаяне</w:t>
            </w:r>
            <w:proofErr w:type="spellEnd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(VII в. н. э.), которая погибла за распрост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ранение христианства в Армении.</w:t>
            </w:r>
          </w:p>
          <w:p w14:paraId="1E09F229" w14:textId="396DB9AC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южнее Кафедрального собора и был основан в 630 г. Католикосом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Езром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. Позднее к западному фасаду храма была пристроена галерея – место погребения иерархов армянской церкви, а в южном приделе покоятся мощи Св.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Гаяне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. Перед въездом в г. Эчмиадзин стоит величественный храм мученицы Св.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, могила которой находится в склепе под алтарем. По преданию она была подвергнута пыткам и убита за распространение христианства в Армении. На месте ее гибели в VII в. Католикос Комитас воздвиг храм. Об этом говорит надпись на западной стене храма.</w:t>
            </w:r>
          </w:p>
          <w:p w14:paraId="3AFD8B58" w14:textId="4FB44FD4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одному из архитектурных чудес Армении – храму </w:t>
            </w:r>
            <w:proofErr w:type="spellStart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(641–661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н.э.), или храму «Бдящих Сил».</w:t>
            </w:r>
          </w:p>
          <w:p w14:paraId="06DBFC8C" w14:textId="3FDE37A9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Храм получил свое название от слова «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зварт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», что в переводе с армянского означает «радостно-красивый». Это в прошлом трехъярусное сооружение, опирающееся на массивные колонны с изображениями орлов, украшено выточенными виноградными лозами, ветками граната,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паметты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акапры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. Оставшиеся руины дают представление о редкой красоте этого храма. Храм занесен в список Всемирного Наследия ЮНЕСКО (2000).</w:t>
            </w:r>
          </w:p>
          <w:p w14:paraId="463F434B" w14:textId="4B0A180C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2B2EA952" w14:textId="04056D57" w:rsidR="00F51649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85B9" w14:textId="397C1657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9F37C52" w14:textId="72B4D1AA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горнолыжный курорт Цахкадзор.</w:t>
            </w:r>
          </w:p>
          <w:p w14:paraId="05DA9D89" w14:textId="2730CD8A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Цахкадзор в переводе с армянского означает «ущелье цветов». Летом его тенистые леса и цветущие поляны привлекают многочисленных туристов и жителей Армении. Зимой снежные долины – прекрасное место для любителей лыжного спорта. Здесь действует 2,500-метровая канатная дорога, которая соответствует европейскому стандарту. На прокат предоставляются лыжи, сани, сноуборды. По красоте своей Цахкадзор – это маленькая Швейцария, которую можно окинуть взглядом, поднимаясь по канатной дороге и устремляясь все выше и выше к вершинам гор.</w:t>
            </w:r>
          </w:p>
          <w:p w14:paraId="04766DB6" w14:textId="1649E507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Кечарис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B52B489" w14:textId="62D5DC29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49DC9F13" w14:textId="64697C58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Севан объектом своего искусства. Пеший подъем на вершину полуострова, осмотр монастыря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Севанаванк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, откуда открывается прекрасный вид на озеро.</w:t>
            </w:r>
          </w:p>
          <w:p w14:paraId="47714E57" w14:textId="3DD43B6C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5C069662" w14:textId="60D72A3B" w:rsidR="000923FF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F388" w14:textId="12176ECB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959D5C3" w14:textId="28022961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Гюмри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B85FBA8" w14:textId="1BA69038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Это второй по величине город Армении, расположенный в 130 км от Еревана в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Шираксой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области.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Гюмри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городом, который свято чтит народные традиции и отличается радушным гостеприимством. Прогулка по историческому району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Кумайри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, который является одним из немногих мест в Армении с сохранившейся аутентичной и подлинной городской армянской архитектурой. Район имеет более одной тысячи зданий XVIII и XIX века.</w:t>
            </w:r>
          </w:p>
          <w:p w14:paraId="3EAD3556" w14:textId="33399F3C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городского быта, черной крепости и прогулка по старым улицам города.</w:t>
            </w:r>
          </w:p>
          <w:p w14:paraId="66AB5C65" w14:textId="1348F4C5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На обратном пути посещение монастыря </w:t>
            </w:r>
            <w:proofErr w:type="spellStart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Аричаванк</w:t>
            </w:r>
            <w:proofErr w:type="spellEnd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, расположенного у подножи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западного склона горы Арагац.</w:t>
            </w:r>
          </w:p>
          <w:p w14:paraId="6086CB6E" w14:textId="70E2E522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4FF1CCB3" w14:textId="2E37146D" w:rsidR="000923FF" w:rsidRPr="000923FF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816A9" w:rsidRPr="0035422F" w14:paraId="78C5B7D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360" w14:textId="455711E0" w:rsidR="00E816A9" w:rsidRDefault="00E816A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74B3" w14:textId="30EB7904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D377ED5" w14:textId="7610193E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Арарат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скую долину к церкви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F89D753" w14:textId="7CE3397D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Отсюда открывается неповторимая панорама на прекрасную сверкающую белоснежными вершинами библейскую гору Арарат. Глубоко под церковью находится священное место: здесь в подземелье в заточении Григорий Просветитель провел 13 лет по приказу царя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Трдата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за распространение христианства в Армении. После освобождения в 301 году Григорий Просветитель освятил армянский народ и Христианство было принято в Армении в качестве государственной религии. На месте заточения Григория Просветителя была построена церковь Хор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Вирап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, которая стала святым местом для всего христианского мира, а Григорий Просветитель был возведен в лик святых и считается основоположником армянской апостольской церкви. В церкви сохранен вход в подземелье, так что есть возможность спуститься по лестнице и осмотреть место заточения.</w:t>
            </w:r>
          </w:p>
          <w:p w14:paraId="787A248F" w14:textId="7ED94C29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монастырскому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мплексу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(ХIII–ХV вв.).</w:t>
            </w:r>
          </w:p>
          <w:p w14:paraId="34967627" w14:textId="50B24BE8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выдающимся памятником средневековой архитектуры и крупным религиозным и культурным центром. Расположенный среди причудливых отвесных красных скал на уступе извилистого ущелья, он представляет собой необыкновенное по своей красоте зрелище. Храм украшают изображения Богоматери с младенцем, Бога-отца, распятия Христа, а также большое количество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хачкаров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ажурной работы. Расположенная неподалеку церковь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Аствацацин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(Богоматери) представляет собой высокохудожественный памятник, имеющий мемориальное значение. Первый этаж служил усыпальницей, второй – поминальным храмом. Особо красив западный фасад здания, украшенный ведущими на второй этаж консольными лестницами.</w:t>
            </w:r>
          </w:p>
          <w:p w14:paraId="1FB2A358" w14:textId="7EF72263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</w:t>
            </w:r>
            <w:proofErr w:type="spellStart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Татевскому</w:t>
            </w:r>
            <w:proofErr w:type="spellEnd"/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монастырю – одному из уникальнейших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красивейших монастырей Армении.</w:t>
            </w:r>
          </w:p>
          <w:p w14:paraId="2F083B0E" w14:textId="1842D181" w:rsidR="00C549F4" w:rsidRPr="00C549F4" w:rsidRDefault="00C549F4" w:rsidP="00C54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у обрыва глубокого ущелья и окружен мощными укреплениями. Ансамбль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Татева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гармоничен с окружающим его горным пейзажем. В прошлом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Татев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был не только религиозным, но и политическим центром </w:t>
            </w:r>
            <w:proofErr w:type="spellStart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>Сюникского</w:t>
            </w:r>
            <w:proofErr w:type="spellEnd"/>
            <w:r w:rsidRPr="00C549F4">
              <w:rPr>
                <w:rFonts w:ascii="Times New Roman" w:eastAsia="Times New Roman" w:hAnsi="Times New Roman"/>
                <w:bCs/>
                <w:lang w:eastAsia="ru-RU"/>
              </w:rPr>
              <w:t xml:space="preserve"> княжества.</w:t>
            </w:r>
          </w:p>
          <w:p w14:paraId="2C99CDD4" w14:textId="0AF14B44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обратном пути проезд по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канатной дороге «Крылья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Татев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C11F3D5" w14:textId="65E12DBE" w:rsidR="00C549F4" w:rsidRPr="00C549F4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5715C224" w14:textId="77C3E314" w:rsidR="00E816A9" w:rsidRDefault="00C549F4" w:rsidP="00C549F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49F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816A9" w:rsidRPr="0035422F" w14:paraId="5D53E7C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40AF" w14:textId="43DD68C3" w:rsidR="00E816A9" w:rsidRDefault="00E816A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7D9" w14:textId="6E21C765" w:rsidR="00AD2107" w:rsidRPr="00AD2107" w:rsidRDefault="00AD2107" w:rsidP="00AD210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9C73312" w14:textId="7ED8EA7E" w:rsidR="00AD2107" w:rsidRPr="00AD2107" w:rsidRDefault="00AD2107" w:rsidP="00AD210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2107">
              <w:rPr>
                <w:rFonts w:ascii="Times New Roman" w:eastAsia="Times New Roman" w:hAnsi="Times New Roman"/>
                <w:b/>
                <w:bCs/>
                <w:lang w:eastAsia="ru-RU"/>
              </w:rPr>
              <w:t>Сд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 номера до 12:00.</w:t>
            </w:r>
          </w:p>
          <w:p w14:paraId="37585BC7" w14:textId="0355EA1F" w:rsidR="00AD2107" w:rsidRPr="00AD2107" w:rsidRDefault="00AD2107" w:rsidP="00AD210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21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Трансфер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аэропорт за 2,5 часа до вылета.</w:t>
            </w:r>
          </w:p>
          <w:p w14:paraId="639B713C" w14:textId="53C5A6E7" w:rsidR="00E816A9" w:rsidRDefault="00AD2107" w:rsidP="00AD210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D210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E816A9" w14:paraId="2F6981C9" w14:textId="2D3E01D6" w:rsidTr="00E816A9">
        <w:tc>
          <w:tcPr>
            <w:tcW w:w="4395" w:type="dxa"/>
            <w:shd w:val="clear" w:color="auto" w:fill="F2F2F2" w:themeFill="background1" w:themeFillShade="F2"/>
          </w:tcPr>
          <w:p w14:paraId="39688D2D" w14:textId="5FBE2ACC" w:rsidR="00E816A9" w:rsidRPr="00E816A9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3ECCDC8" w14:textId="73485818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9F202F" w14:textId="0CD9F52C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ED946EF" w14:textId="7BE5DCC3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E816A9" w14:paraId="7EDC9E3D" w14:textId="308310A6" w:rsidTr="00E816A9">
        <w:tc>
          <w:tcPr>
            <w:tcW w:w="4395" w:type="dxa"/>
          </w:tcPr>
          <w:p w14:paraId="4E42C382" w14:textId="6D4922FA" w:rsidR="00E816A9" w:rsidRPr="00E816A9" w:rsidRDefault="00E816A9" w:rsidP="00FF39BB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Pr="00E816A9">
              <w:rPr>
                <w:bCs/>
                <w:color w:val="000000"/>
                <w:sz w:val="24"/>
                <w:szCs w:val="24"/>
              </w:rPr>
              <w:t xml:space="preserve"> «Mandarin»</w:t>
            </w:r>
            <w:bookmarkStart w:id="1" w:name="_GoBack"/>
            <w:bookmarkEnd w:id="1"/>
          </w:p>
        </w:tc>
        <w:tc>
          <w:tcPr>
            <w:tcW w:w="1842" w:type="dxa"/>
          </w:tcPr>
          <w:p w14:paraId="7DA4D7E1" w14:textId="562CCB6F" w:rsidR="00E816A9" w:rsidRPr="00156816" w:rsidRDefault="00C549F4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49F4">
              <w:rPr>
                <w:b/>
                <w:bCs/>
                <w:color w:val="000000"/>
                <w:sz w:val="24"/>
                <w:szCs w:val="24"/>
                <w:lang w:val="ru-RU"/>
              </w:rPr>
              <w:t>969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7FAC71A" w14:textId="4E0A70FD" w:rsidR="00E816A9" w:rsidRPr="00156816" w:rsidRDefault="00C549F4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49F4">
              <w:rPr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F227145" w14:textId="0763EE47" w:rsidR="00E816A9" w:rsidRDefault="00C549F4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49F4">
              <w:rPr>
                <w:b/>
                <w:bCs/>
                <w:color w:val="000000"/>
                <w:sz w:val="24"/>
                <w:szCs w:val="24"/>
                <w:lang w:val="ru-RU"/>
              </w:rPr>
              <w:t>675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3680BD2E" w14:textId="77777777" w:rsidTr="00E816A9">
        <w:tc>
          <w:tcPr>
            <w:tcW w:w="4395" w:type="dxa"/>
          </w:tcPr>
          <w:p w14:paraId="2B164FDB" w14:textId="3319EE1D" w:rsidR="00E816A9" w:rsidRPr="00E816A9" w:rsidRDefault="00E816A9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3*</w:t>
            </w:r>
          </w:p>
        </w:tc>
        <w:tc>
          <w:tcPr>
            <w:tcW w:w="1842" w:type="dxa"/>
          </w:tcPr>
          <w:p w14:paraId="12025C01" w14:textId="0A6B6373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1063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7F9044DD" w14:textId="2EE394AD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775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5CAEBC75" w14:textId="6781D732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688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0D8A2F4A" w14:textId="77777777" w:rsidTr="00E816A9">
        <w:tc>
          <w:tcPr>
            <w:tcW w:w="4395" w:type="dxa"/>
          </w:tcPr>
          <w:p w14:paraId="2FFB1848" w14:textId="53526AAA" w:rsidR="00E816A9" w:rsidRPr="00E816A9" w:rsidRDefault="00E816A9" w:rsidP="00C549F4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  <w:r w:rsidR="00C549F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549F4" w:rsidRPr="00E816A9">
              <w:rPr>
                <w:bCs/>
                <w:color w:val="000000"/>
                <w:sz w:val="24"/>
                <w:szCs w:val="24"/>
                <w:lang w:val="ru-RU"/>
              </w:rPr>
              <w:t>/</w:t>
            </w:r>
            <w:r w:rsidR="00C549F4" w:rsidRPr="00E816A9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="00C549F4">
              <w:rPr>
                <w:bCs/>
                <w:color w:val="000000"/>
                <w:sz w:val="24"/>
                <w:szCs w:val="24"/>
                <w:lang w:val="ru-RU"/>
              </w:rPr>
              <w:t>Медиан</w:t>
            </w:r>
            <w:r w:rsidR="00C549F4" w:rsidRPr="00E816A9">
              <w:rPr>
                <w:bCs/>
                <w:color w:val="000000"/>
                <w:sz w:val="24"/>
                <w:szCs w:val="24"/>
              </w:rPr>
              <w:t>»</w:t>
            </w:r>
            <w:r w:rsidR="00C549F4">
              <w:rPr>
                <w:bCs/>
                <w:color w:val="000000"/>
                <w:sz w:val="24"/>
                <w:szCs w:val="24"/>
              </w:rPr>
              <w:t xml:space="preserve"> 4*</w:t>
            </w:r>
          </w:p>
        </w:tc>
        <w:tc>
          <w:tcPr>
            <w:tcW w:w="1842" w:type="dxa"/>
          </w:tcPr>
          <w:p w14:paraId="4EDF3E53" w14:textId="390EE657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1119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6566CA85" w14:textId="7AEA8FBA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832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33743E63" w14:textId="0086DB08" w:rsidR="00E816A9" w:rsidRDefault="00AD2107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107">
              <w:rPr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</w:tbl>
    <w:bookmarkEnd w:id="0"/>
    <w:p w14:paraId="086E248C" w14:textId="08A9BCDF" w:rsidR="00072673" w:rsidRPr="008634E1" w:rsidRDefault="00315D09" w:rsidP="00C549F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42866EDE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(8 ночей);</w:t>
      </w:r>
    </w:p>
    <w:p w14:paraId="3A582160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62053AD6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7DAF1135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40342CEB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по программе;</w:t>
      </w:r>
    </w:p>
    <w:p w14:paraId="2CAC0738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билет на канатную дорогу «Крылья </w:t>
      </w:r>
      <w:proofErr w:type="spellStart"/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Татев</w:t>
      </w:r>
      <w:proofErr w:type="spellEnd"/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» (обратный путь);</w:t>
      </w:r>
    </w:p>
    <w:p w14:paraId="5E9DACA2" w14:textId="77777777" w:rsidR="00AD2107" w:rsidRP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мастер-классы по программе;</w:t>
      </w:r>
    </w:p>
    <w:p w14:paraId="693A221D" w14:textId="7A8D8525" w:rsidR="00AD2107" w:rsidRDefault="00AD2107" w:rsidP="00AD210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D2107">
        <w:rPr>
          <w:rFonts w:ascii="Times New Roman" w:eastAsia="Times New Roman" w:hAnsi="Times New Roman"/>
          <w:color w:val="000000"/>
          <w:szCs w:val="24"/>
          <w:lang w:eastAsia="ru-RU"/>
        </w:rPr>
        <w:t>дегустации по программе.</w:t>
      </w:r>
    </w:p>
    <w:p w14:paraId="2239DCDF" w14:textId="77777777" w:rsidR="00C549F4" w:rsidRPr="00C549F4" w:rsidRDefault="00C549F4" w:rsidP="00C549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7C7A2A8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0B7BE42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740A986E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35859939" w14:textId="6D62B555" w:rsidR="00DB7B2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C980F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30A515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081D30F9" w:rsidR="00072673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E816A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F9CBE" w14:textId="77777777" w:rsidR="00827F5E" w:rsidRDefault="00827F5E" w:rsidP="00CD1C11">
      <w:pPr>
        <w:spacing w:after="0" w:line="240" w:lineRule="auto"/>
      </w:pPr>
      <w:r>
        <w:separator/>
      </w:r>
    </w:p>
  </w:endnote>
  <w:endnote w:type="continuationSeparator" w:id="0">
    <w:p w14:paraId="61255E6B" w14:textId="77777777" w:rsidR="00827F5E" w:rsidRDefault="00827F5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CD67" w14:textId="77777777" w:rsidR="00827F5E" w:rsidRDefault="00827F5E" w:rsidP="00CD1C11">
      <w:pPr>
        <w:spacing w:after="0" w:line="240" w:lineRule="auto"/>
      </w:pPr>
      <w:r>
        <w:separator/>
      </w:r>
    </w:p>
  </w:footnote>
  <w:footnote w:type="continuationSeparator" w:id="0">
    <w:p w14:paraId="4E746093" w14:textId="77777777" w:rsidR="00827F5E" w:rsidRDefault="00827F5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83A24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27F5E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A07"/>
    <w:rsid w:val="009C6F4D"/>
    <w:rsid w:val="009D3D25"/>
    <w:rsid w:val="009D4F24"/>
    <w:rsid w:val="009E0225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90B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549F4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39BB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16</cp:revision>
  <cp:lastPrinted>2021-05-14T11:01:00Z</cp:lastPrinted>
  <dcterms:created xsi:type="dcterms:W3CDTF">2022-09-23T10:01:00Z</dcterms:created>
  <dcterms:modified xsi:type="dcterms:W3CDTF">2025-02-21T12:08:00Z</dcterms:modified>
</cp:coreProperties>
</file>