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1998DA62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</w:t>
            </w:r>
            <w:r w:rsidR="00C2418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для родителей с детьми 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3409EC7C" w:rsidR="00636666" w:rsidRDefault="00C24184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2418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Новогодние каникулы в Петербурге, 5 дней</w:t>
            </w:r>
          </w:p>
          <w:p w14:paraId="28ED93F2" w14:textId="0C24D095" w:rsidR="00131463" w:rsidRPr="000E4677" w:rsidRDefault="00C24184" w:rsidP="00DF12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4184">
              <w:rPr>
                <w:rFonts w:ascii="Times New Roman" w:eastAsia="Times New Roman" w:hAnsi="Times New Roman"/>
                <w:b/>
                <w:lang w:eastAsia="ru-RU"/>
              </w:rPr>
              <w:t>Даты тура: с 03.01.2024 по 07.01.2024 (среда – воскресенье)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6"/>
        <w:gridCol w:w="9009"/>
      </w:tblGrid>
      <w:tr w:rsidR="00B73660" w:rsidRPr="0035422F" w14:paraId="17862DB3" w14:textId="77777777" w:rsidTr="00C2418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0B0FE73F" w:rsidR="00B73660" w:rsidRPr="007C3C0D" w:rsidRDefault="00C24184" w:rsidP="007C3C0D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03.01.24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6538" w14:textId="2AC6B06D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3570C980" w14:textId="5C40A449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53932CC" w14:textId="006A0BC2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(при наличии свободных номеров возможно раннее размещение). В этом случае встреча с группой в 10:45 напротив Московского вокзала в холле гостиницы «Октябрьская» (Лиговский проспект, дом 10).</w:t>
            </w:r>
          </w:p>
          <w:p w14:paraId="6F9F8672" w14:textId="0081A4DC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4C5384B4" w14:textId="3929C6C8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Самые знаменитые достопримечательности исторического центра Санкт-Петербурга: Стрелка Васильевского острова, крейсер «Аврора», созвездие трех блистательных площадей Санкт-Петербурга: Сенатской, Исаакиевской и Дворцовой, Спас на Крови, и конечно же Невский проспект – главная улица Петербурга в сиянии новогодних огней.</w:t>
            </w:r>
          </w:p>
          <w:p w14:paraId="72FD1E94" w14:textId="46B97696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или ау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диогид в музее (за доп. плату).</w:t>
            </w:r>
          </w:p>
          <w:p w14:paraId="37C0D754" w14:textId="312E8F0E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48836F13" w14:textId="6232D9A3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0E26136C" w14:textId="0B4236E4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17:00.</w:t>
            </w:r>
          </w:p>
          <w:p w14:paraId="23CA9508" w14:textId="06407FFB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2DC41C37" w:rsidR="00B73660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C2418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3AD925B8" w:rsidR="00636666" w:rsidRPr="007C3C0D" w:rsidRDefault="00C24184" w:rsidP="00C241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04.01.24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5C99" w14:textId="630450B4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EBFA80A" w14:textId="3798EC39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06DB4C83" w14:textId="3DA82814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загородная экскурсия в Павловск и 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арское Село (за доп. плату):</w:t>
            </w:r>
          </w:p>
          <w:p w14:paraId="3E219D15" w14:textId="2FD78E9C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CDC0C58" w14:textId="72091F57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5028C3EF" w14:textId="63872DA9" w:rsidR="0015555F" w:rsidRPr="0015555F" w:rsidRDefault="0015555F" w:rsidP="0015555F">
            <w:pPr>
              <w:shd w:val="clear" w:color="auto" w:fill="FFFFFF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3BC2D484" w14:textId="2C8F3D53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ям.</w:t>
            </w:r>
          </w:p>
          <w:p w14:paraId="3937D326" w14:textId="3E3A06AD" w:rsidR="0015555F" w:rsidRPr="0015555F" w:rsidRDefault="0015555F" w:rsidP="0015555F">
            <w:pPr>
              <w:shd w:val="clear" w:color="auto" w:fill="FFFFFF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высочайшего класса мастеров Франции.</w:t>
            </w:r>
          </w:p>
          <w:p w14:paraId="3F3A16FB" w14:textId="2A036C94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69314C82" w14:textId="1D9BCF32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Прогулка по Екатерининскому парку, наполненном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невероятным шармом и изыском.</w:t>
            </w:r>
          </w:p>
          <w:p w14:paraId="750E95E5" w14:textId="538A44AC" w:rsidR="0015555F" w:rsidRPr="0015555F" w:rsidRDefault="0015555F" w:rsidP="0015555F">
            <w:pPr>
              <w:shd w:val="clear" w:color="auto" w:fill="FFFFFF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 xml:space="preserve">Будет 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5664F9DB" w14:textId="7C3658E6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(при поездке на загородную экскурсию) – посещение 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ного из дворцов в Царском Селе:</w:t>
            </w:r>
          </w:p>
          <w:p w14:paraId="7AD21E39" w14:textId="77777777" w:rsidR="0015555F" w:rsidRPr="0015555F" w:rsidRDefault="0015555F" w:rsidP="0015555F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535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Екатерининский дворец;</w:t>
            </w:r>
          </w:p>
          <w:p w14:paraId="12DB4C35" w14:textId="51DB11DD" w:rsidR="0015555F" w:rsidRPr="0015555F" w:rsidRDefault="0015555F" w:rsidP="0015555F">
            <w:pPr>
              <w:shd w:val="clear" w:color="auto" w:fill="FFFFFF"/>
              <w:spacing w:after="0" w:line="240" w:lineRule="auto"/>
              <w:ind w:left="53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Один из самых блистательных дворцов династии Романовых, в котором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02075796" w14:textId="77777777" w:rsidR="0015555F" w:rsidRPr="0015555F" w:rsidRDefault="0015555F" w:rsidP="0015555F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535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Александровский дворец.</w:t>
            </w:r>
          </w:p>
          <w:p w14:paraId="1CB9975B" w14:textId="42C36E4C" w:rsidR="0015555F" w:rsidRPr="0015555F" w:rsidRDefault="0015555F" w:rsidP="0015555F">
            <w:pPr>
              <w:shd w:val="clear" w:color="auto" w:fill="FFFFFF"/>
              <w:spacing w:after="0" w:line="240" w:lineRule="auto"/>
              <w:ind w:left="53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С 1904 года основная резиденция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проходит по парадным залам и личным покоям, которая рассказывает о повседневной жизни и быте императорской семьи.</w:t>
            </w:r>
          </w:p>
          <w:p w14:paraId="19415414" w14:textId="39BDCFDF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03D0B813" w14:textId="1BC3987E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ровочно в 18:00.</w:t>
            </w:r>
          </w:p>
          <w:p w14:paraId="042B3983" w14:textId="79325517" w:rsidR="00B73660" w:rsidRPr="00C24184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0217D4A0" w14:textId="77777777" w:rsidTr="00C2418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4C20583D" w:rsidR="00636666" w:rsidRPr="007C3C0D" w:rsidRDefault="00C24184" w:rsidP="00C241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05.01.24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2FA0" w14:textId="4F109758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F2F3F22" w14:textId="4C1FBA64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BAD0D1E" w14:textId="0C7CD351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41B6CB96" w14:textId="03BC6FDF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359DA322" w14:textId="3317C49D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Петропавловск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ую крепость.</w:t>
            </w:r>
          </w:p>
          <w:p w14:paraId="2D6B1EF9" w14:textId="43E81CB3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0AA0B565" w14:textId="704E3432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у Петропавловская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репости ориентировочно в 16:00.</w:t>
            </w:r>
          </w:p>
          <w:p w14:paraId="1E786D29" w14:textId="2DF530F9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«В сиянии новогодних огней» (за доп. плату).</w:t>
            </w:r>
          </w:p>
          <w:p w14:paraId="0D007798" w14:textId="77777777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10960864" w14:textId="54500E86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Начало экскурсии от гостиницы «Октябрьская» (Лиговский пр., д. 10) ориентировочно в 18:00. Окончание экскурсии в центре города (Дворцовая площадь).</w:t>
            </w:r>
          </w:p>
          <w:p w14:paraId="54D3E9E2" w14:textId="1E49FDA1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60C05F30" w:rsidR="00B73660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D03623" w:rsidRPr="0035422F" w14:paraId="4C556900" w14:textId="77777777" w:rsidTr="00C2418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77F9679B" w:rsidR="00D03623" w:rsidRPr="007C3C0D" w:rsidRDefault="00C24184" w:rsidP="00C241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06.01.24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DA0D" w14:textId="3890A156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CE1AE00" w14:textId="1F8A27F3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7F574F15" w14:textId="26588ED3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тематическая экскурсия «Традиции празднования Нового года и Рождества в Петербурге» с посещением театра-макета «Петровс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кая акватория» (за доп. плату):</w:t>
            </w:r>
          </w:p>
          <w:p w14:paraId="361DA3ED" w14:textId="7EA0958B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экскурсии от гостиницы «Октяб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рьская» (Лиговский пр., д. 10).</w:t>
            </w:r>
          </w:p>
          <w:p w14:paraId="2163D872" w14:textId="1ECF1EEC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77A40FF4" w14:textId="1979A86E" w:rsidR="0015555F" w:rsidRPr="0015555F" w:rsidRDefault="0015555F" w:rsidP="0015555F">
            <w:pPr>
              <w:shd w:val="clear" w:color="auto" w:fill="FFFFFF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14F603E0" w14:textId="75B1392A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2BFD85A9" w14:textId="12051D12" w:rsidR="0015555F" w:rsidRPr="0015555F" w:rsidRDefault="0015555F" w:rsidP="0015555F">
            <w:pPr>
              <w:shd w:val="clear" w:color="auto" w:fill="FFFFFF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11E96098" w14:textId="4713EB30" w:rsidR="0015555F" w:rsidRPr="0015555F" w:rsidRDefault="0015555F" w:rsidP="0015555F">
            <w:pPr>
              <w:shd w:val="clear" w:color="auto" w:fill="FFFFFF"/>
              <w:spacing w:before="160"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5F22925A" w14:textId="412B6363" w:rsidR="00D03623" w:rsidRPr="00C24184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F1267" w:rsidRPr="0035422F" w14:paraId="2AC2DD47" w14:textId="77777777" w:rsidTr="00C2418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A55" w14:textId="027D9FA2" w:rsid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1F550E43" w14:textId="720DBDEA" w:rsidR="00DF1267" w:rsidRDefault="00C24184" w:rsidP="00C241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07.01.24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8FB" w14:textId="33B3BEE2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21FF90" w14:textId="7424A17A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бесплатную камеру хранения гостиницы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391FA1E8" w14:textId="708648C6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E2595B6" w14:textId="7F8C3DE4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436BC278" w14:textId="2CA92960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43CCF21E" w14:textId="09676287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Большой Петергофский дворец – «коронную» резиденцию русских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императоров.</w:t>
            </w:r>
          </w:p>
          <w:p w14:paraId="1D678F55" w14:textId="2D97E07D" w:rsidR="0015555F" w:rsidRPr="0015555F" w:rsidRDefault="0015555F" w:rsidP="0015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t xml:space="preserve"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</w:t>
            </w:r>
            <w:r w:rsidRPr="0015555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экспонатов. Это предметы мебели, живопись, ткани, фарфор, отвечавшие вкусам венценосных владельцев дворца.</w:t>
            </w:r>
          </w:p>
          <w:p w14:paraId="78E288CF" w14:textId="368BEBF5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2305DB34" w14:textId="4E6D11AE" w:rsidR="0015555F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1D10DB89" w14:textId="32B70E7E" w:rsidR="00DF1267" w:rsidRPr="0015555F" w:rsidRDefault="0015555F" w:rsidP="001555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555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5D20A2B5" w14:textId="17DB83CC" w:rsidR="00F9420A" w:rsidRPr="0031412D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25CDEFEB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1134"/>
        <w:gridCol w:w="1276"/>
        <w:gridCol w:w="1276"/>
        <w:gridCol w:w="1134"/>
      </w:tblGrid>
      <w:tr w:rsidR="0015555F" w:rsidRPr="00780566" w14:paraId="0DB53ECB" w14:textId="77777777" w:rsidTr="0015555F">
        <w:trPr>
          <w:trHeight w:val="176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779FD03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Hlk152335269"/>
            <w:bookmarkStart w:id="2" w:name="_Hlk152335182"/>
            <w:r w:rsidRPr="0015555F">
              <w:rPr>
                <w:rFonts w:ascii="Times New Roman" w:hAnsi="Times New Roman"/>
                <w:color w:val="000000"/>
              </w:rPr>
              <w:t>Категория номера</w:t>
            </w:r>
            <w:bookmarkEnd w:id="1"/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DEC3CBF" w14:textId="6E8C144D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Стоимость тура при размещении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AE3515D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Доп. сутки проживания с завтраком</w:t>
            </w:r>
          </w:p>
        </w:tc>
      </w:tr>
      <w:bookmarkEnd w:id="2"/>
      <w:tr w:rsidR="0015555F" w:rsidRPr="00780566" w14:paraId="23A890EE" w14:textId="77777777" w:rsidTr="0015555F">
        <w:trPr>
          <w:trHeight w:val="194"/>
        </w:trPr>
        <w:tc>
          <w:tcPr>
            <w:tcW w:w="2694" w:type="dxa"/>
            <w:vMerge/>
            <w:shd w:val="clear" w:color="auto" w:fill="auto"/>
            <w:vAlign w:val="center"/>
          </w:tcPr>
          <w:p w14:paraId="7D36BBB2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CBA695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 xml:space="preserve">½ </w:t>
            </w:r>
            <w:r w:rsidRPr="0015555F">
              <w:rPr>
                <w:rFonts w:ascii="Times New Roman" w:hAnsi="Times New Roman"/>
                <w:color w:val="000000"/>
                <w:lang w:val="en-US"/>
              </w:rPr>
              <w:t>DBL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272FB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1BA49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  <w:lang w:val="en-US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457B7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 xml:space="preserve">½ </w:t>
            </w:r>
            <w:r w:rsidRPr="0015555F">
              <w:rPr>
                <w:rFonts w:ascii="Times New Roman" w:hAnsi="Times New Roman"/>
                <w:color w:val="000000"/>
                <w:lang w:val="en-US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5CF1E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37CD3" w14:textId="67CC714A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SGL</w:t>
            </w:r>
          </w:p>
        </w:tc>
      </w:tr>
      <w:tr w:rsidR="0015555F" w:rsidRPr="00780566" w14:paraId="1F9E8833" w14:textId="77777777" w:rsidTr="0015555F">
        <w:trPr>
          <w:trHeight w:val="70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7542D2D1" w14:textId="54A2234F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184">
              <w:rPr>
                <w:rFonts w:ascii="Times New Roman" w:eastAsia="Times New Roman" w:hAnsi="Times New Roman"/>
                <w:b/>
                <w:lang w:eastAsia="ru-RU"/>
              </w:rPr>
              <w:t xml:space="preserve">«Отель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C24184">
              <w:rPr>
                <w:rFonts w:ascii="Times New Roman" w:eastAsia="Times New Roman" w:hAnsi="Times New Roman"/>
                <w:b/>
                <w:lang w:eastAsia="ru-RU"/>
              </w:rPr>
              <w:t>а Римского-Корсакова» ***, пр. Римского-Корсакова, д. 45.</w:t>
            </w:r>
          </w:p>
        </w:tc>
      </w:tr>
      <w:tr w:rsidR="0015555F" w:rsidRPr="00780566" w14:paraId="6588B3F4" w14:textId="77777777" w:rsidTr="0015555F">
        <w:trPr>
          <w:trHeight w:val="162"/>
        </w:trPr>
        <w:tc>
          <w:tcPr>
            <w:tcW w:w="2694" w:type="dxa"/>
            <w:shd w:val="clear" w:color="auto" w:fill="auto"/>
            <w:vAlign w:val="center"/>
          </w:tcPr>
          <w:p w14:paraId="1FDBD223" w14:textId="77777777" w:rsidR="0015555F" w:rsidRPr="0015555F" w:rsidRDefault="0015555F" w:rsidP="00155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958BD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16700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E2434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12710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F94B1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23960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80DCF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6B149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C3DB9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4350</w:t>
            </w:r>
          </w:p>
        </w:tc>
      </w:tr>
      <w:tr w:rsidR="0015555F" w:rsidRPr="00780566" w14:paraId="180EA239" w14:textId="77777777" w:rsidTr="0015555F">
        <w:trPr>
          <w:trHeight w:val="63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6443CCA4" w14:textId="3A272991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55F">
              <w:rPr>
                <w:rFonts w:ascii="Times New Roman" w:hAnsi="Times New Roman"/>
                <w:b/>
              </w:rPr>
              <w:t>«РУСЬ» ****</w:t>
            </w:r>
            <w:r w:rsidRPr="0015555F">
              <w:rPr>
                <w:rFonts w:ascii="Times New Roman" w:hAnsi="Times New Roman"/>
                <w:b/>
                <w:bCs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555F" w:rsidRPr="00780566" w14:paraId="0E7197CD" w14:textId="77777777" w:rsidTr="0015555F">
        <w:trPr>
          <w:trHeight w:val="63"/>
        </w:trPr>
        <w:tc>
          <w:tcPr>
            <w:tcW w:w="2694" w:type="dxa"/>
            <w:shd w:val="clear" w:color="auto" w:fill="auto"/>
            <w:vAlign w:val="center"/>
          </w:tcPr>
          <w:p w14:paraId="047214BD" w14:textId="77777777" w:rsidR="0015555F" w:rsidRPr="0015555F" w:rsidRDefault="0015555F" w:rsidP="0015555F">
            <w:pPr>
              <w:spacing w:after="0" w:line="240" w:lineRule="auto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25AB2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18640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E35CF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14960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30332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22460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E4317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2950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0D6D3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E0DBB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3950</w:t>
            </w:r>
          </w:p>
        </w:tc>
      </w:tr>
      <w:tr w:rsidR="0015555F" w:rsidRPr="00AB709F" w14:paraId="36813D94" w14:textId="77777777" w:rsidTr="0015555F">
        <w:trPr>
          <w:trHeight w:val="198"/>
        </w:trPr>
        <w:tc>
          <w:tcPr>
            <w:tcW w:w="2694" w:type="dxa"/>
            <w:shd w:val="clear" w:color="auto" w:fill="auto"/>
            <w:vAlign w:val="center"/>
          </w:tcPr>
          <w:p w14:paraId="36D95749" w14:textId="77777777" w:rsidR="0015555F" w:rsidRPr="0015555F" w:rsidRDefault="0015555F" w:rsidP="001555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555F">
              <w:rPr>
                <w:rFonts w:ascii="Times New Roman" w:hAnsi="Times New Roman"/>
              </w:rPr>
              <w:t>Джуниор</w:t>
            </w:r>
            <w:proofErr w:type="spellEnd"/>
            <w:r w:rsidRPr="0015555F">
              <w:rPr>
                <w:rFonts w:ascii="Times New Roman" w:hAnsi="Times New Roman"/>
              </w:rPr>
              <w:t xml:space="preserve"> сюит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64DC1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21210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1D4D4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14960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EC28C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A6687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3650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C1193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B07A5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5F">
              <w:rPr>
                <w:rFonts w:ascii="Times New Roman" w:hAnsi="Times New Roman"/>
              </w:rPr>
              <w:t>-</w:t>
            </w:r>
          </w:p>
        </w:tc>
      </w:tr>
      <w:tr w:rsidR="0015555F" w:rsidRPr="003B35C0" w14:paraId="345AACA3" w14:textId="77777777" w:rsidTr="0015555F">
        <w:trPr>
          <w:trHeight w:val="70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511BD8D8" w14:textId="6752360F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C24184">
              <w:rPr>
                <w:rFonts w:ascii="Times New Roman" w:eastAsia="Times New Roman" w:hAnsi="Times New Roman"/>
                <w:b/>
                <w:lang w:val="en-US" w:eastAsia="ru-RU"/>
              </w:rPr>
              <w:t xml:space="preserve">«Express </w:t>
            </w:r>
            <w:proofErr w:type="spellStart"/>
            <w:r w:rsidRPr="00C24184">
              <w:rPr>
                <w:rFonts w:ascii="Times New Roman" w:eastAsia="Times New Roman" w:hAnsi="Times New Roman"/>
                <w:b/>
                <w:lang w:val="en-US" w:eastAsia="ru-RU"/>
              </w:rPr>
              <w:t>Sadovaya</w:t>
            </w:r>
            <w:proofErr w:type="spellEnd"/>
            <w:r w:rsidRPr="00C24184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Hotel» ****, </w:t>
            </w:r>
            <w:r w:rsidRPr="00C24184">
              <w:rPr>
                <w:rFonts w:ascii="Times New Roman" w:eastAsia="Times New Roman" w:hAnsi="Times New Roman"/>
                <w:b/>
                <w:lang w:eastAsia="ru-RU"/>
              </w:rPr>
              <w:t>Садовая</w:t>
            </w:r>
            <w:r w:rsidRPr="00C24184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proofErr w:type="gramStart"/>
            <w:r w:rsidRPr="00C24184">
              <w:rPr>
                <w:rFonts w:ascii="Times New Roman" w:eastAsia="Times New Roman" w:hAnsi="Times New Roman"/>
                <w:b/>
                <w:lang w:eastAsia="ru-RU"/>
              </w:rPr>
              <w:t>ул</w:t>
            </w:r>
            <w:proofErr w:type="spellEnd"/>
            <w:r w:rsidRPr="00C24184">
              <w:rPr>
                <w:rFonts w:ascii="Times New Roman" w:eastAsia="Times New Roman" w:hAnsi="Times New Roman"/>
                <w:b/>
                <w:lang w:val="en-US" w:eastAsia="ru-RU"/>
              </w:rPr>
              <w:t>.,</w:t>
            </w:r>
            <w:proofErr w:type="gramEnd"/>
            <w:r w:rsidRPr="00C24184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C24184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C24184">
              <w:rPr>
                <w:rFonts w:ascii="Times New Roman" w:eastAsia="Times New Roman" w:hAnsi="Times New Roman"/>
                <w:b/>
                <w:lang w:val="en-US" w:eastAsia="ru-RU"/>
              </w:rPr>
              <w:t>. 62.</w:t>
            </w:r>
          </w:p>
        </w:tc>
      </w:tr>
      <w:tr w:rsidR="0015555F" w:rsidRPr="00AB709F" w14:paraId="12855218" w14:textId="77777777" w:rsidTr="0015555F">
        <w:trPr>
          <w:trHeight w:val="176"/>
        </w:trPr>
        <w:tc>
          <w:tcPr>
            <w:tcW w:w="2694" w:type="dxa"/>
            <w:shd w:val="clear" w:color="auto" w:fill="auto"/>
            <w:vAlign w:val="center"/>
          </w:tcPr>
          <w:p w14:paraId="159DBEB6" w14:textId="77777777" w:rsidR="0015555F" w:rsidRPr="0015555F" w:rsidRDefault="0015555F" w:rsidP="00155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5555F">
              <w:rPr>
                <w:rFonts w:ascii="Times New Roman" w:hAnsi="Times New Roman"/>
                <w:color w:val="000000"/>
              </w:rPr>
              <w:t xml:space="preserve">Улучшенные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A0942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21460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20B36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15460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4CF1D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32460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A63B9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0A864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8EBA8" w14:textId="77777777" w:rsidR="0015555F" w:rsidRPr="0015555F" w:rsidRDefault="0015555F" w:rsidP="00155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555F">
              <w:rPr>
                <w:rFonts w:ascii="Times New Roman" w:hAnsi="Times New Roman"/>
                <w:color w:val="000000"/>
              </w:rPr>
              <w:t>6450</w:t>
            </w:r>
          </w:p>
        </w:tc>
      </w:tr>
    </w:tbl>
    <w:p w14:paraId="12B2008A" w14:textId="2B061B23" w:rsidR="00DF1267" w:rsidRDefault="00DF1267" w:rsidP="0015555F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 xml:space="preserve">Скидка для школьника – </w:t>
      </w:r>
      <w:r w:rsidR="0015555F">
        <w:rPr>
          <w:rFonts w:ascii="Times New Roman" w:eastAsia="Times New Roman" w:hAnsi="Times New Roman"/>
          <w:lang w:eastAsia="ru-RU"/>
        </w:rPr>
        <w:t>950</w:t>
      </w:r>
      <w:r w:rsidRPr="00DF1267">
        <w:rPr>
          <w:rFonts w:ascii="Times New Roman" w:eastAsia="Times New Roman" w:hAnsi="Times New Roman"/>
          <w:lang w:eastAsia="ru-RU"/>
        </w:rPr>
        <w:t xml:space="preserve"> руб.</w:t>
      </w:r>
    </w:p>
    <w:p w14:paraId="688E6B4B" w14:textId="416AD177" w:rsidR="000B216C" w:rsidRPr="000B216C" w:rsidRDefault="000B216C" w:rsidP="0015555F">
      <w:pPr>
        <w:pStyle w:val="af"/>
        <w:tabs>
          <w:tab w:val="left" w:pos="426"/>
        </w:tabs>
        <w:ind w:right="-284"/>
        <w:rPr>
          <w:rFonts w:eastAsia="Calibri"/>
          <w:sz w:val="24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5B38F60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04904064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2D02E46B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программа;</w:t>
      </w:r>
    </w:p>
    <w:p w14:paraId="6301972A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4F110C3C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9BC27C2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24DFE72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0526FB0A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Павловск и Царское Село – 2300 руб./</w:t>
      </w:r>
      <w:proofErr w:type="spellStart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., 1800 руб./школ. + по желанию посещение Екатерининского дворца – 1000 руб./</w:t>
      </w:r>
      <w:proofErr w:type="spellStart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или посещение Александровского дворца – 700 руб./</w:t>
      </w:r>
      <w:proofErr w:type="spellStart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. и школ. с 14 лет, 400 руб./школ. до 14 лет (бронируется и оплачивается при покупке тура);</w:t>
      </w:r>
    </w:p>
    <w:p w14:paraId="437954C6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«В сиянии новогодних огней» – 900 руб./</w:t>
      </w:r>
      <w:proofErr w:type="spellStart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руб./школ.;</w:t>
      </w:r>
    </w:p>
    <w:p w14:paraId="20B60BDC" w14:textId="77777777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тематическая экскурсия «Традиции празднования Нового года и Рождества в Петербурге» с посещением театра-макета «Петровская акватория» – 1400 руб./</w:t>
      </w:r>
      <w:proofErr w:type="spellStart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., 1200 руб./школ. (возможна оплата на месте);</w:t>
      </w:r>
    </w:p>
    <w:p w14:paraId="02F1BC9C" w14:textId="0D8777DF" w:rsidR="0015555F" w:rsidRPr="0015555F" w:rsidRDefault="0015555F" w:rsidP="001555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5555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D0DEB50" w14:textId="77777777" w:rsidR="0015555F" w:rsidRPr="0015555F" w:rsidRDefault="0015555F" w:rsidP="001555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5555F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5A0942A3" w14:textId="77777777" w:rsidR="0015555F" w:rsidRPr="0015555F" w:rsidRDefault="0015555F" w:rsidP="001555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5555F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304E5A9B" w14:textId="77777777" w:rsidR="0015555F" w:rsidRPr="0015555F" w:rsidRDefault="0015555F" w:rsidP="001555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5555F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8F6BBA8" w14:textId="77777777" w:rsidR="0015555F" w:rsidRPr="0015555F" w:rsidRDefault="0015555F" w:rsidP="001555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5555F">
        <w:rPr>
          <w:rFonts w:ascii="Times New Roman" w:eastAsia="Times New Roman" w:hAnsi="Times New Roman"/>
          <w:lang w:eastAsia="ru-RU"/>
        </w:rPr>
        <w:lastRenderedPageBreak/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C8A0395" w14:textId="77777777" w:rsidR="0015555F" w:rsidRPr="0015555F" w:rsidRDefault="0015555F" w:rsidP="001555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5555F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15B84605" w14:textId="77777777" w:rsidR="0015555F" w:rsidRPr="0015555F" w:rsidRDefault="0015555F" w:rsidP="001555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5555F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3BC82085" w:rsidR="002F4904" w:rsidRPr="003B35C0" w:rsidRDefault="0015555F" w:rsidP="003B35C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5555F">
        <w:rPr>
          <w:rFonts w:ascii="Times New Roman" w:eastAsia="Times New Roman" w:hAnsi="Times New Roman"/>
          <w:lang w:eastAsia="ru-RU"/>
        </w:rPr>
        <w:t>Во дворе отел</w:t>
      </w:r>
      <w:r w:rsidR="003B35C0">
        <w:rPr>
          <w:rFonts w:ascii="Times New Roman" w:eastAsia="Times New Roman" w:hAnsi="Times New Roman"/>
          <w:lang w:eastAsia="ru-RU"/>
        </w:rPr>
        <w:t>я</w:t>
      </w:r>
      <w:r w:rsidRPr="0015555F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Pr="0015555F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15555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5555F">
        <w:rPr>
          <w:rFonts w:ascii="Times New Roman" w:eastAsia="Times New Roman" w:hAnsi="Times New Roman"/>
          <w:lang w:eastAsia="ru-RU"/>
        </w:rPr>
        <w:t>Sadovaya</w:t>
      </w:r>
      <w:proofErr w:type="spellEnd"/>
      <w:r w:rsidRPr="0015555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5555F">
        <w:rPr>
          <w:rFonts w:ascii="Times New Roman" w:eastAsia="Times New Roman" w:hAnsi="Times New Roman"/>
          <w:lang w:eastAsia="ru-RU"/>
        </w:rPr>
        <w:t>Hotel</w:t>
      </w:r>
      <w:proofErr w:type="spellEnd"/>
      <w:r w:rsidRPr="0015555F">
        <w:rPr>
          <w:rFonts w:ascii="Times New Roman" w:eastAsia="Times New Roman" w:hAnsi="Times New Roman"/>
          <w:lang w:eastAsia="ru-RU"/>
        </w:rPr>
        <w:t>» находится общественное пространство Никольский Двор, которое преображается в Новогодние праздники в зимнюю сказку с множеством развлечений, в том числе праздничная венецианская карусель. Работает каток, есть прокат коньков.</w:t>
      </w:r>
      <w:bookmarkStart w:id="3" w:name="_GoBack"/>
      <w:bookmarkEnd w:id="3"/>
    </w:p>
    <w:sectPr w:rsidR="002F4904" w:rsidRPr="003B35C0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4AF2" w14:textId="77777777" w:rsidR="003C3E40" w:rsidRDefault="003C3E40" w:rsidP="00CD1C11">
      <w:pPr>
        <w:spacing w:after="0" w:line="240" w:lineRule="auto"/>
      </w:pPr>
      <w:r>
        <w:separator/>
      </w:r>
    </w:p>
  </w:endnote>
  <w:endnote w:type="continuationSeparator" w:id="0">
    <w:p w14:paraId="72CD93A6" w14:textId="77777777" w:rsidR="003C3E40" w:rsidRDefault="003C3E4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ACBC" w14:textId="77777777" w:rsidR="003C3E40" w:rsidRDefault="003C3E40" w:rsidP="00CD1C11">
      <w:pPr>
        <w:spacing w:after="0" w:line="240" w:lineRule="auto"/>
      </w:pPr>
      <w:r>
        <w:separator/>
      </w:r>
    </w:p>
  </w:footnote>
  <w:footnote w:type="continuationSeparator" w:id="0">
    <w:p w14:paraId="66BEEF48" w14:textId="77777777" w:rsidR="003C3E40" w:rsidRDefault="003C3E4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E4500F"/>
    <w:multiLevelType w:val="hybridMultilevel"/>
    <w:tmpl w:val="08AE6A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D6B0C"/>
    <w:multiLevelType w:val="hybridMultilevel"/>
    <w:tmpl w:val="59F47B2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1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42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32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6"/>
  </w:num>
  <w:num w:numId="22">
    <w:abstractNumId w:val="39"/>
  </w:num>
  <w:num w:numId="23">
    <w:abstractNumId w:val="34"/>
  </w:num>
  <w:num w:numId="24">
    <w:abstractNumId w:val="15"/>
  </w:num>
  <w:num w:numId="25">
    <w:abstractNumId w:val="20"/>
  </w:num>
  <w:num w:numId="26">
    <w:abstractNumId w:val="14"/>
  </w:num>
  <w:num w:numId="27">
    <w:abstractNumId w:val="29"/>
  </w:num>
  <w:num w:numId="28">
    <w:abstractNumId w:val="22"/>
  </w:num>
  <w:num w:numId="29">
    <w:abstractNumId w:val="41"/>
  </w:num>
  <w:num w:numId="30">
    <w:abstractNumId w:val="38"/>
  </w:num>
  <w:num w:numId="31">
    <w:abstractNumId w:val="24"/>
  </w:num>
  <w:num w:numId="32">
    <w:abstractNumId w:val="37"/>
  </w:num>
  <w:num w:numId="33">
    <w:abstractNumId w:val="43"/>
  </w:num>
  <w:num w:numId="34">
    <w:abstractNumId w:val="25"/>
  </w:num>
  <w:num w:numId="35">
    <w:abstractNumId w:val="17"/>
  </w:num>
  <w:num w:numId="36">
    <w:abstractNumId w:val="4"/>
  </w:num>
  <w:num w:numId="37">
    <w:abstractNumId w:val="33"/>
  </w:num>
  <w:num w:numId="38">
    <w:abstractNumId w:val="30"/>
  </w:num>
  <w:num w:numId="39">
    <w:abstractNumId w:val="26"/>
  </w:num>
  <w:num w:numId="40">
    <w:abstractNumId w:val="36"/>
  </w:num>
  <w:num w:numId="41">
    <w:abstractNumId w:val="35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B216C"/>
    <w:rsid w:val="000D302A"/>
    <w:rsid w:val="000D3133"/>
    <w:rsid w:val="000D486A"/>
    <w:rsid w:val="000D6D31"/>
    <w:rsid w:val="000E4677"/>
    <w:rsid w:val="000E6970"/>
    <w:rsid w:val="000F712E"/>
    <w:rsid w:val="001004EB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555F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772B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21FA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155"/>
    <w:rsid w:val="00371AC5"/>
    <w:rsid w:val="003809E6"/>
    <w:rsid w:val="00386F3A"/>
    <w:rsid w:val="00391232"/>
    <w:rsid w:val="00395128"/>
    <w:rsid w:val="0039708B"/>
    <w:rsid w:val="003A0DFE"/>
    <w:rsid w:val="003A4B6D"/>
    <w:rsid w:val="003B12E2"/>
    <w:rsid w:val="003B1859"/>
    <w:rsid w:val="003B35C0"/>
    <w:rsid w:val="003C02B5"/>
    <w:rsid w:val="003C3E40"/>
    <w:rsid w:val="003D1EF7"/>
    <w:rsid w:val="003E4DC2"/>
    <w:rsid w:val="003E52ED"/>
    <w:rsid w:val="003F0E9D"/>
    <w:rsid w:val="003F53D4"/>
    <w:rsid w:val="00421C59"/>
    <w:rsid w:val="0042471D"/>
    <w:rsid w:val="00450366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502B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4AA3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06ED"/>
    <w:rsid w:val="00772641"/>
    <w:rsid w:val="0077388F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53A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B646F"/>
    <w:rsid w:val="008C1A80"/>
    <w:rsid w:val="008D04E8"/>
    <w:rsid w:val="008E0402"/>
    <w:rsid w:val="008E121D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96108"/>
    <w:rsid w:val="009A0FE8"/>
    <w:rsid w:val="009A36D5"/>
    <w:rsid w:val="009A3DD0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24184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812"/>
    <w:rsid w:val="00DB1B88"/>
    <w:rsid w:val="00DB1E51"/>
    <w:rsid w:val="00DB41CF"/>
    <w:rsid w:val="00DC49B0"/>
    <w:rsid w:val="00DC6DD3"/>
    <w:rsid w:val="00DD2B90"/>
    <w:rsid w:val="00DE05F0"/>
    <w:rsid w:val="00DF07B4"/>
    <w:rsid w:val="00DF1267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A5F0A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57288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2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92910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9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8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4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8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2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5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6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5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5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54212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7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134626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87EB-2606-4F1E-9844-8D293E90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48</cp:revision>
  <cp:lastPrinted>2021-05-14T11:01:00Z</cp:lastPrinted>
  <dcterms:created xsi:type="dcterms:W3CDTF">2021-11-19T13:21:00Z</dcterms:created>
  <dcterms:modified xsi:type="dcterms:W3CDTF">2023-12-15T08:30:00Z</dcterms:modified>
</cp:coreProperties>
</file>