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B66A9A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662D0DE6" w:rsidR="00636666" w:rsidRPr="005B58AD" w:rsidRDefault="000B4DE8" w:rsidP="000B4DE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Рождес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</w:t>
            </w:r>
            <w:r w:rsidR="00973DE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венские каникулы в Петербурге + </w:t>
            </w:r>
            <w:r w:rsidR="00973DEE" w:rsidRPr="00973DE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Выходные в Выборге</w:t>
            </w:r>
          </w:p>
          <w:p w14:paraId="28ED93F2" w14:textId="7913252A" w:rsidR="00131463" w:rsidRPr="000E4677" w:rsidRDefault="00636666" w:rsidP="00B66A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3D62F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3D62F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B73660" w:rsidRPr="0035422F" w14:paraId="17862DB3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B66A9A">
            <w:pPr>
              <w:shd w:val="clear" w:color="auto" w:fill="FFFFFF"/>
              <w:spacing w:before="160" w:after="0" w:line="240" w:lineRule="auto"/>
              <w:ind w:right="-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1B589009" w:rsidR="00B73660" w:rsidRPr="00386F3A" w:rsidRDefault="0089737E" w:rsidP="00B66A9A">
            <w:pPr>
              <w:shd w:val="clear" w:color="auto" w:fill="FFFFFF"/>
              <w:spacing w:before="160" w:after="0" w:line="240" w:lineRule="auto"/>
              <w:ind w:right="-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5239" w14:textId="13ADEF5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 билеты за доп. плату)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C9F32D3" w14:textId="1073B3C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492106E8" w14:textId="7D3118A7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62767AA" w14:textId="4EE9A43B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00725F" w14:textId="1BA01E78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54793A31" w14:textId="613593BB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0B14ECFE" w14:textId="466AA24A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Часовни Святой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Ксении Блаженной.</w:t>
            </w:r>
          </w:p>
          <w:p w14:paraId="4101A5BB" w14:textId="5D1C3436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6513DACA" w14:textId="5EC0A1D5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10510ACA" w14:textId="20079A8C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7496FBD9" w14:textId="24EB822A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045A8192" w14:textId="25B7361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огодних огней» (за доп. плату).</w:t>
            </w:r>
          </w:p>
          <w:p w14:paraId="1F297171" w14:textId="7777777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Начало экскурсии от гостиницы «Октябрьская» (Лиговский пр., д. 10) ориентировочно в 18:00.</w:t>
            </w:r>
          </w:p>
          <w:p w14:paraId="13F1C6C2" w14:textId="7777777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0F2B42FB" w14:textId="449155A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в центре города (Дворцовая площадь).</w:t>
            </w:r>
          </w:p>
          <w:p w14:paraId="0968B94E" w14:textId="4D4E8C4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1999DFC" w:rsidR="00B73660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  <w:tr w:rsidR="00B73660" w:rsidRPr="0035422F" w14:paraId="094A13BC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5196E988" w:rsidR="00636666" w:rsidRPr="00636666" w:rsidRDefault="0089737E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0984" w14:textId="16BF4B94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04E61AA" w14:textId="7974F3F1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7572B1" w14:textId="3C7F2FF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63ADBF07" w14:textId="3978124C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0E3D924A" w14:textId="45C1B493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0ABD2C08" w14:textId="4A085E4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69C8ACDC" w14:textId="6A136BB1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54CF9BF0" w14:textId="3682D3D4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3CEBF675" w14:textId="4A819866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Петербург.</w:t>
            </w:r>
          </w:p>
          <w:p w14:paraId="08F11FE8" w14:textId="09690C9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31FE6DDF" w14:textId="43F77E5E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08C9E233" w:rsidR="00B73660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60E9E859" w:rsidR="00636666" w:rsidRPr="00636666" w:rsidRDefault="0089737E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B64F" w14:textId="274EA06C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 – возможен ланч-бокс в связи с ранним выездом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(получение накануне).</w:t>
            </w:r>
          </w:p>
          <w:p w14:paraId="406FBF73" w14:textId="07474F35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ыезд из гостиницы с вещами.</w:t>
            </w:r>
          </w:p>
          <w:p w14:paraId="02833302" w14:textId="4E64BD36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40915AE4" w14:textId="7BF6599F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рга в Выборг от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«Озерки».</w:t>
            </w:r>
          </w:p>
          <w:p w14:paraId="1DC08BA8" w14:textId="34D92F1C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Выборгу.</w:t>
            </w:r>
          </w:p>
          <w:p w14:paraId="52196B6D" w14:textId="5D6DDCB6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 xml:space="preserve">В ходе нее вы познакомитесь со всем разнообразием городских построек: зданиями на ратушной площади, купеческими домами 16 века, средневековыми башнями, руинами Кафедрального собора, совершите прогулку по узким каменным улочкам Старого города, услышите истории, как протекала жизнь средневекового горожанина, окунетесь в 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атмосферу средневековой Европы.</w:t>
            </w:r>
          </w:p>
          <w:p w14:paraId="5CA50251" w14:textId="0A4B6DD0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ля посещения Выборгского замка.</w:t>
            </w:r>
          </w:p>
          <w:p w14:paraId="3B0B8BF9" w14:textId="41E31486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История средневекового Выборга – это в первую очередь история войн. Визитной карточкой города несколько столетий назад стал великолепный и сказочный, строгий и величественный, наполненный загадк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ами и тайнами Выборгский замок.</w:t>
            </w:r>
          </w:p>
          <w:p w14:paraId="04F79D64" w14:textId="19D4B03B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(за доп. плату,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желанию).</w:t>
            </w:r>
          </w:p>
          <w:p w14:paraId="66096537" w14:textId="52A0B308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парк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FFF3A9B" w14:textId="61609E2B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Романтический и поэтический пейзажный скальный парк на берегу Выборгского залива по праву считается одной из главных достопримечательностей города. Создание парка совпало с периодом романтизма в русской культуре, в ходе нашей прогулки вы сможете убедиться, что весь парк пропитан мотива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ми любви, красоты и духовности.</w:t>
            </w:r>
          </w:p>
          <w:p w14:paraId="0B2D4E90" w14:textId="683491BC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трономической Лавки вкусностей.</w:t>
            </w:r>
          </w:p>
          <w:p w14:paraId="7B593D22" w14:textId="17FE23FC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ыры, пряности и выборгский эль.</w:t>
            </w:r>
          </w:p>
          <w:p w14:paraId="5E47B75E" w14:textId="0E5083A3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гостинице. Свободное время.</w:t>
            </w:r>
          </w:p>
          <w:p w14:paraId="750A5BA4" w14:textId="775EBBF7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296A8AE2" w:rsidR="00B73660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Автобус.</w:t>
            </w:r>
          </w:p>
        </w:tc>
      </w:tr>
      <w:tr w:rsidR="00B73660" w:rsidRPr="0035422F" w14:paraId="486D7A12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20F7B977" w:rsidR="00165AFB" w:rsidRPr="00165AFB" w:rsidRDefault="0089737E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1F74" w14:textId="545C5175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1BB47109" w14:textId="74ADE00D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</w:t>
            </w:r>
          </w:p>
          <w:p w14:paraId="4D7B96AB" w14:textId="3E5E8EA9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выставки «</w:t>
            </w:r>
            <w:proofErr w:type="spellStart"/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Россика</w:t>
            </w:r>
            <w:proofErr w:type="spellEnd"/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. Иностранные портретисты XIX века из собрания Государственного Эрмитажа» (ВЦ «Эрмитаж-Выборг»). Выставки меняются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течение года, возможна замена.</w:t>
            </w:r>
          </w:p>
          <w:p w14:paraId="2D191C55" w14:textId="5C0902B8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Условным термином «</w:t>
            </w:r>
            <w:proofErr w:type="spellStart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россика</w:t>
            </w:r>
            <w:proofErr w:type="spellEnd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» (</w:t>
            </w:r>
            <w:proofErr w:type="spellStart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rossica</w:t>
            </w:r>
            <w:proofErr w:type="spellEnd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) в истории искусства обозначают деятельность зарубежных художников, писавших и в России, и для России. Экспозиция включает 70 произведений 45 европейских мастеров, на протяжении XIX столетия создававших портреты пр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едставителей русского общества.</w:t>
            </w:r>
          </w:p>
          <w:p w14:paraId="13D078E7" w14:textId="5FB001A7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Выборгской библиотеки.</w:t>
            </w:r>
          </w:p>
          <w:p w14:paraId="0008DFD5" w14:textId="69935622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 xml:space="preserve">Единственное сохранившееся здание в России финского архитектора и дизайнера </w:t>
            </w:r>
            <w:proofErr w:type="spellStart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. Оказавшись внутри, по достоинству можно оценить новаторскую задумку автора начиная от планирования зон библиотеки, заканчивая использованием естественного освещения, системой вентиляции и дизайном мебели. Здесь же расположен уникальный волнообразный потолок читального зала, создающий уникальную акустику и являющийся отличительной особеннос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 xml:space="preserve">тью архитектурного стиля </w:t>
            </w:r>
            <w:proofErr w:type="spellStart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0820870" w14:textId="5592DCED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468A0A64" w14:textId="3A751B2C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для посещения 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Бюргера – здании XVI–XVII века.</w:t>
            </w:r>
          </w:p>
          <w:p w14:paraId="57955CD8" w14:textId="6DD75D64" w:rsidR="00973DEE" w:rsidRPr="00973DEE" w:rsidRDefault="00973DEE" w:rsidP="00973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0" w:name="_GoBack"/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>Приглашаем вас окунуться в эпоху Средневековья в Выборге – «Усадьбу Бюргера». Это памятник архитектуры XVI–XVIII вв. Усадьбой в течение многих веков владели богатые купцы или ремесленники. Здесь же, в уютной гончарной лавочке Выборгских мастеров, можно приобрести сувениры на память, книги, открытки, а также приобрести главный городской сувенир с историей – Выборгский крендель. Также у вас будет возможность сфотографироваться с куклами бывших хозяев усадьбы, в доспехах средневекового рыцаря и с героиней эпоса «Калевала»</w:t>
            </w:r>
            <w:r w:rsidRPr="00973DEE">
              <w:rPr>
                <w:rFonts w:ascii="Times New Roman" w:eastAsia="Times New Roman" w:hAnsi="Times New Roman"/>
                <w:bCs/>
                <w:lang w:eastAsia="ru-RU"/>
              </w:rPr>
              <w:t xml:space="preserve"> – скандинавской ведьмой Лоухи.</w:t>
            </w:r>
          </w:p>
          <w:bookmarkEnd w:id="0"/>
          <w:p w14:paraId="5F9F6A01" w14:textId="511F753D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на Рыночной площади.</w:t>
            </w:r>
          </w:p>
          <w:p w14:paraId="3C72A5F0" w14:textId="2355ADAE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6D5449DB" w14:textId="24CB38FB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Санкт-Петербург. 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4F37F08D" w14:textId="1037FCD3" w:rsidR="00973DEE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213B0AC" w14:textId="30142764" w:rsidR="00B73660" w:rsidRPr="00973DEE" w:rsidRDefault="00973DEE" w:rsidP="00973DE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73DEE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3D62FC" w:rsidRPr="0035422F" w14:paraId="6827B639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58D7" w14:textId="588F26C5" w:rsidR="003D62FC" w:rsidRDefault="003D62FC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37F5A78D" w14:textId="22AE221B" w:rsidR="003D62FC" w:rsidRPr="00397C94" w:rsidRDefault="003D62FC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E517" w14:textId="6A9EA4F0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EE1C41B" w14:textId="3BEF6912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38696791" w14:textId="347D178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0DD1387D" w14:textId="253D1C8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3AB55FAB" w14:textId="0B38A8C1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CEBCF38" w14:textId="0A343C3E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3FC27CC6" w14:textId="4E393343" w:rsidR="00B66A9A" w:rsidRPr="00B66A9A" w:rsidRDefault="00B66A9A" w:rsidP="00B66A9A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72550757" w14:textId="43AE45E7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26677A9" w14:textId="65142A7E" w:rsidR="00B66A9A" w:rsidRPr="00B66A9A" w:rsidRDefault="00B66A9A" w:rsidP="00B66A9A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E4AB884" w14:textId="6E4D9C91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629AEE7" w14:textId="1395A0FC" w:rsidR="003D62FC" w:rsidRPr="000B4DE8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«Октябрьская») ориентировочно в 17:00.</w:t>
            </w:r>
          </w:p>
        </w:tc>
      </w:tr>
    </w:tbl>
    <w:p w14:paraId="5803091B" w14:textId="76F88598" w:rsid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1" w:name="_Hlk43730867"/>
    </w:p>
    <w:p w14:paraId="0414E8EE" w14:textId="77777777" w:rsidR="00973DEE" w:rsidRDefault="00973DEE" w:rsidP="00973DE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1843"/>
        <w:gridCol w:w="1701"/>
      </w:tblGrid>
      <w:tr w:rsidR="00973DEE" w:rsidRPr="008046B0" w14:paraId="6903F4CD" w14:textId="77777777" w:rsidTr="00A64552"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3138B60C" w14:textId="77777777" w:rsidR="00973DEE" w:rsidRPr="00361832" w:rsidRDefault="00973DEE" w:rsidP="00A64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245" w:type="dxa"/>
            <w:gridSpan w:val="3"/>
            <w:vAlign w:val="center"/>
          </w:tcPr>
          <w:p w14:paraId="67ACBE0D" w14:textId="77777777" w:rsidR="00973DEE" w:rsidRPr="00361832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1832">
              <w:rPr>
                <w:rFonts w:ascii="Times New Roman" w:hAnsi="Times New Roman"/>
                <w:b/>
                <w:bCs/>
              </w:rPr>
              <w:t>Гостиница «Выборг» ***, г. Выборг</w:t>
            </w:r>
          </w:p>
        </w:tc>
      </w:tr>
      <w:tr w:rsidR="00973DEE" w:rsidRPr="008046B0" w14:paraId="0FAC0515" w14:textId="77777777" w:rsidTr="00A64552">
        <w:trPr>
          <w:trHeight w:val="70"/>
        </w:trPr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57D354E2" w14:textId="77777777" w:rsidR="00973DEE" w:rsidRPr="00361832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616C37F8" w14:textId="77777777" w:rsidR="00973DEE" w:rsidRPr="00361832" w:rsidRDefault="00973DEE" w:rsidP="00A6455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номер «стандарт»</w:t>
            </w:r>
          </w:p>
        </w:tc>
      </w:tr>
      <w:tr w:rsidR="00973DEE" w:rsidRPr="008046B0" w14:paraId="5501EA98" w14:textId="77777777" w:rsidTr="00A64552"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554B9DE4" w14:textId="77777777" w:rsidR="00973DEE" w:rsidRPr="00361832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F5148F" w14:textId="77777777" w:rsidR="00973DEE" w:rsidRPr="00361832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 xml:space="preserve">½ </w:t>
            </w:r>
            <w:r w:rsidRPr="0036183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843" w:type="dxa"/>
            <w:vAlign w:val="center"/>
          </w:tcPr>
          <w:p w14:paraId="65229EE5" w14:textId="77777777" w:rsidR="00973DEE" w:rsidRPr="00361832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69513" w14:textId="77777777" w:rsidR="00973DEE" w:rsidRPr="00361832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1832">
              <w:rPr>
                <w:rFonts w:ascii="Times New Roman" w:hAnsi="Times New Roman"/>
              </w:rPr>
              <w:t>доп. место</w:t>
            </w:r>
          </w:p>
        </w:tc>
      </w:tr>
      <w:tr w:rsidR="00973DEE" w:rsidRPr="008046B0" w14:paraId="52EA9E8B" w14:textId="77777777" w:rsidTr="00A64552">
        <w:trPr>
          <w:trHeight w:val="7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591AA40" w14:textId="77777777" w:rsidR="00973DEE" w:rsidRPr="00361832" w:rsidRDefault="00973DEE" w:rsidP="00A645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832">
              <w:rPr>
                <w:rFonts w:ascii="Times New Roman" w:hAnsi="Times New Roman"/>
                <w:b/>
              </w:rPr>
              <w:t>«РУСЬ» ****</w:t>
            </w:r>
          </w:p>
          <w:p w14:paraId="003D3BB6" w14:textId="77777777" w:rsidR="00973DEE" w:rsidRPr="00361832" w:rsidRDefault="00973DEE" w:rsidP="00A645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1832">
              <w:rPr>
                <w:rFonts w:ascii="Times New Roman" w:hAnsi="Times New Roman"/>
                <w:bCs/>
              </w:rPr>
              <w:t xml:space="preserve">ул. Артиллерийская, д. 1. </w:t>
            </w:r>
          </w:p>
        </w:tc>
        <w:tc>
          <w:tcPr>
            <w:tcW w:w="1985" w:type="dxa"/>
            <w:vAlign w:val="center"/>
          </w:tcPr>
          <w:p w14:paraId="48285C28" w14:textId="77777777" w:rsidR="00973DEE" w:rsidRPr="00361832" w:rsidRDefault="00973DEE" w:rsidP="00A64552">
            <w:pPr>
              <w:spacing w:after="0" w:line="240" w:lineRule="auto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4365C" w14:textId="5464BD58" w:rsidR="00973DEE" w:rsidRPr="00E50DE5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23820</w:t>
            </w:r>
          </w:p>
        </w:tc>
        <w:tc>
          <w:tcPr>
            <w:tcW w:w="1843" w:type="dxa"/>
            <w:vAlign w:val="center"/>
          </w:tcPr>
          <w:p w14:paraId="528648C1" w14:textId="70FE7B7A" w:rsidR="00973DEE" w:rsidRPr="00E50DE5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A1EC15" w14:textId="1FABA144" w:rsidR="00973DEE" w:rsidRPr="00E50DE5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20350</w:t>
            </w:r>
          </w:p>
        </w:tc>
      </w:tr>
      <w:tr w:rsidR="00973DEE" w:rsidRPr="008046B0" w14:paraId="6D1F3258" w14:textId="77777777" w:rsidTr="00A64552">
        <w:trPr>
          <w:trHeight w:val="85"/>
        </w:trPr>
        <w:tc>
          <w:tcPr>
            <w:tcW w:w="2835" w:type="dxa"/>
            <w:vMerge/>
            <w:shd w:val="clear" w:color="auto" w:fill="auto"/>
            <w:vAlign w:val="center"/>
          </w:tcPr>
          <w:p w14:paraId="0DD12E30" w14:textId="77777777" w:rsidR="00973DEE" w:rsidRPr="00361832" w:rsidRDefault="00973DEE" w:rsidP="00A645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2CE5AC4C" w14:textId="77777777" w:rsidR="00973DEE" w:rsidRPr="00361832" w:rsidRDefault="00973DEE" w:rsidP="00A645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832">
              <w:rPr>
                <w:rFonts w:ascii="Times New Roman" w:hAnsi="Times New Roman"/>
              </w:rPr>
              <w:t>Джуниор</w:t>
            </w:r>
            <w:proofErr w:type="spellEnd"/>
            <w:r w:rsidRPr="0036183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FB6AE" w14:textId="0005C3E1" w:rsidR="00973DEE" w:rsidRPr="00E50DE5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25700</w:t>
            </w:r>
          </w:p>
        </w:tc>
        <w:tc>
          <w:tcPr>
            <w:tcW w:w="1843" w:type="dxa"/>
            <w:vAlign w:val="center"/>
          </w:tcPr>
          <w:p w14:paraId="2FDFE73C" w14:textId="77777777" w:rsidR="00973DEE" w:rsidRPr="00E50DE5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E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B6C137" w14:textId="77777777" w:rsidR="00973DEE" w:rsidRPr="00E50DE5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DB523A" w14:textId="77777777" w:rsidR="00973DEE" w:rsidRPr="00873C7B" w:rsidRDefault="00973DEE" w:rsidP="00973DEE">
      <w:pPr>
        <w:spacing w:after="0"/>
        <w:ind w:left="-567"/>
        <w:rPr>
          <w:rFonts w:ascii="Times New Roman" w:hAnsi="Times New Roman"/>
          <w:i/>
          <w:sz w:val="24"/>
        </w:rPr>
      </w:pPr>
      <w:r w:rsidRPr="00873C7B">
        <w:rPr>
          <w:rFonts w:ascii="Times New Roman" w:hAnsi="Times New Roman"/>
          <w:i/>
          <w:sz w:val="24"/>
        </w:rPr>
        <w:t xml:space="preserve">Скидка для школьника до 16 лет – </w:t>
      </w:r>
      <w:r>
        <w:rPr>
          <w:rFonts w:ascii="Times New Roman" w:hAnsi="Times New Roman"/>
          <w:i/>
          <w:sz w:val="24"/>
        </w:rPr>
        <w:t>9</w:t>
      </w:r>
      <w:r w:rsidRPr="00873C7B">
        <w:rPr>
          <w:rFonts w:ascii="Times New Roman" w:hAnsi="Times New Roman"/>
          <w:i/>
          <w:sz w:val="24"/>
        </w:rPr>
        <w:t>00 руб.</w:t>
      </w:r>
    </w:p>
    <w:p w14:paraId="58EE6970" w14:textId="77777777" w:rsidR="00973DEE" w:rsidRPr="007D1090" w:rsidRDefault="00973DEE" w:rsidP="00973DEE">
      <w:pPr>
        <w:spacing w:after="0"/>
        <w:ind w:left="-426"/>
        <w:rPr>
          <w:rFonts w:ascii="Times New Roman" w:hAnsi="Times New Roman"/>
        </w:rPr>
      </w:pPr>
    </w:p>
    <w:p w14:paraId="4D4FDCE1" w14:textId="77777777" w:rsidR="00973DEE" w:rsidRDefault="00973DEE" w:rsidP="00973DEE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973DEE" w:rsidRPr="00000CEA" w14:paraId="05594D53" w14:textId="77777777" w:rsidTr="00A64552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0BD992DC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4E3C3B6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0D7E307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D4914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973DEE" w:rsidRPr="00000CEA" w14:paraId="4301B791" w14:textId="77777777" w:rsidTr="00A64552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DF82073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973DEE" w:rsidRPr="00000CEA" w14:paraId="111DAB97" w14:textId="77777777" w:rsidTr="00A64552">
        <w:tc>
          <w:tcPr>
            <w:tcW w:w="2694" w:type="dxa"/>
            <w:shd w:val="clear" w:color="auto" w:fill="auto"/>
            <w:vAlign w:val="center"/>
          </w:tcPr>
          <w:p w14:paraId="33EBFCB5" w14:textId="77777777" w:rsidR="00973DEE" w:rsidRPr="00873C7B" w:rsidRDefault="00973DEE" w:rsidP="00A64552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F4A8D15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6A135CF5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E20670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973DEE" w:rsidRPr="00000CEA" w14:paraId="30EC4D1C" w14:textId="77777777" w:rsidTr="00A64552">
        <w:tc>
          <w:tcPr>
            <w:tcW w:w="2694" w:type="dxa"/>
            <w:shd w:val="clear" w:color="auto" w:fill="auto"/>
            <w:vAlign w:val="center"/>
          </w:tcPr>
          <w:p w14:paraId="3A4C7C79" w14:textId="77777777" w:rsidR="00973DEE" w:rsidRPr="00873C7B" w:rsidRDefault="00973DEE" w:rsidP="00A6455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35005C6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4FFA5246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331CFF" w14:textId="77777777" w:rsidR="00973DEE" w:rsidRPr="00873C7B" w:rsidRDefault="00973DEE" w:rsidP="00A6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  <w:bookmarkEnd w:id="1"/>
    </w:tbl>
    <w:p w14:paraId="4A0BEE64" w14:textId="77777777" w:rsidR="00973DEE" w:rsidRDefault="00973DEE" w:rsidP="00B66A9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74570947" w:rsidR="00072673" w:rsidRPr="008634E1" w:rsidRDefault="00315D09" w:rsidP="00B66A9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F001A04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1F2CE70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(1 завтрак – возможно ланч-бокс);</w:t>
      </w:r>
    </w:p>
    <w:p w14:paraId="3AE6875D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8E3CB1C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5F3C039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ED5A81" w:rsidRDefault="002F4904" w:rsidP="00884D01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F2E0BCB" w14:textId="29B77FC1" w:rsidR="00C73586" w:rsidRDefault="00C73586" w:rsidP="00B66A9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B91F00E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8B30961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обеда) – 1100 руб./чел. (бронируются и оплачиваются при покупке тура);</w:t>
      </w:r>
    </w:p>
    <w:p w14:paraId="277B7BDF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«В сиянии новогодних огней» – ориентировочно 900 руб./</w:t>
      </w:r>
      <w:proofErr w:type="spellStart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474BE53D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тура);</w:t>
      </w:r>
    </w:p>
    <w:p w14:paraId="45A63D16" w14:textId="77777777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город-крепость Кронштадт «Отечество флота и Питера брат» – 1600 руб./</w:t>
      </w:r>
      <w:proofErr w:type="spellStart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руб./школ.;</w:t>
      </w:r>
    </w:p>
    <w:p w14:paraId="15824C5D" w14:textId="1807D712" w:rsidR="00973DEE" w:rsidRPr="00973DEE" w:rsidRDefault="00973DEE" w:rsidP="00973DEE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3DE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Санкт-Петербурге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B66A9A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F0AF0F9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01CB42B3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6DCA7004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3842FE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lastRenderedPageBreak/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B6EC64B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3B9F1AE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При группе в количестве менее 18 человек обслуживание производится на микроавтобусе.</w:t>
      </w:r>
    </w:p>
    <w:p w14:paraId="5C1E28DE" w14:textId="586E2618" w:rsidR="002F4904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B66A9A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774C" w14:textId="77777777" w:rsidR="002774C1" w:rsidRDefault="002774C1" w:rsidP="00CD1C11">
      <w:pPr>
        <w:spacing w:after="0" w:line="240" w:lineRule="auto"/>
      </w:pPr>
      <w:r>
        <w:separator/>
      </w:r>
    </w:p>
  </w:endnote>
  <w:endnote w:type="continuationSeparator" w:id="0">
    <w:p w14:paraId="0C0CD71D" w14:textId="77777777" w:rsidR="002774C1" w:rsidRDefault="002774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643A" w14:textId="77777777" w:rsidR="002774C1" w:rsidRDefault="002774C1" w:rsidP="00CD1C11">
      <w:pPr>
        <w:spacing w:after="0" w:line="240" w:lineRule="auto"/>
      </w:pPr>
      <w:r>
        <w:separator/>
      </w:r>
    </w:p>
  </w:footnote>
  <w:footnote w:type="continuationSeparator" w:id="0">
    <w:p w14:paraId="21D1D248" w14:textId="77777777" w:rsidR="002774C1" w:rsidRDefault="002774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316EF"/>
    <w:multiLevelType w:val="hybridMultilevel"/>
    <w:tmpl w:val="8F7C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4"/>
  </w:num>
  <w:num w:numId="8">
    <w:abstractNumId w:val="7"/>
  </w:num>
  <w:num w:numId="9">
    <w:abstractNumId w:val="17"/>
  </w:num>
  <w:num w:numId="10">
    <w:abstractNumId w:val="5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6"/>
  </w:num>
  <w:num w:numId="18">
    <w:abstractNumId w:val="20"/>
  </w:num>
  <w:num w:numId="19">
    <w:abstractNumId w:val="3"/>
  </w:num>
  <w:num w:numId="20">
    <w:abstractNumId w:val="13"/>
  </w:num>
  <w:num w:numId="21">
    <w:abstractNumId w:val="16"/>
  </w:num>
  <w:num w:numId="22">
    <w:abstractNumId w:val="32"/>
  </w:num>
  <w:num w:numId="23">
    <w:abstractNumId w:val="29"/>
  </w:num>
  <w:num w:numId="24">
    <w:abstractNumId w:val="15"/>
  </w:num>
  <w:num w:numId="25">
    <w:abstractNumId w:val="19"/>
  </w:num>
  <w:num w:numId="26">
    <w:abstractNumId w:val="14"/>
  </w:num>
  <w:num w:numId="27">
    <w:abstractNumId w:val="26"/>
  </w:num>
  <w:num w:numId="28">
    <w:abstractNumId w:val="21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35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2A67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2095"/>
    <w:rsid w:val="000A6189"/>
    <w:rsid w:val="000B4DE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DDD"/>
    <w:rsid w:val="00165AFB"/>
    <w:rsid w:val="00173983"/>
    <w:rsid w:val="0017616D"/>
    <w:rsid w:val="00181E06"/>
    <w:rsid w:val="001860E4"/>
    <w:rsid w:val="001A5201"/>
    <w:rsid w:val="001B0F88"/>
    <w:rsid w:val="001B1577"/>
    <w:rsid w:val="001B2463"/>
    <w:rsid w:val="001B4E2A"/>
    <w:rsid w:val="001B7647"/>
    <w:rsid w:val="001C005F"/>
    <w:rsid w:val="001C1399"/>
    <w:rsid w:val="001C16AA"/>
    <w:rsid w:val="001C6BF3"/>
    <w:rsid w:val="001C74F9"/>
    <w:rsid w:val="001D36C4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774C1"/>
    <w:rsid w:val="00282CAB"/>
    <w:rsid w:val="00283E61"/>
    <w:rsid w:val="00292B6E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276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0DA5"/>
    <w:rsid w:val="003B12E2"/>
    <w:rsid w:val="003B1859"/>
    <w:rsid w:val="003C02B5"/>
    <w:rsid w:val="003D1EF7"/>
    <w:rsid w:val="003D5608"/>
    <w:rsid w:val="003D62FC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58AD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74509"/>
    <w:rsid w:val="00680F56"/>
    <w:rsid w:val="006939D5"/>
    <w:rsid w:val="006944B8"/>
    <w:rsid w:val="006A23BF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3CE2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9737E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3DE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66A9A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B33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5A81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12CDE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F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0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4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5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9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3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3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4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8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9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9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3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9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5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6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2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3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3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1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8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9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86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7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A9F8-43CD-41FA-8B55-8B9BEF68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2022-11-02T13:32:00Z</dcterms:created>
  <dcterms:modified xsi:type="dcterms:W3CDTF">2023-11-08T10:55:00Z</dcterms:modified>
</cp:coreProperties>
</file>