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34EF9667" w:rsidR="0035422F" w:rsidRPr="00D53516" w:rsidRDefault="00CC2CE1" w:rsidP="00D5351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Стамбул между Европой и Азие</w:t>
            </w:r>
            <w:r w:rsidR="00D53516" w:rsidRPr="00D5351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й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D5351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4A9B200C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D53516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2 раза в месяц, по </w:t>
            </w:r>
            <w:r w:rsidR="00CC2CE1">
              <w:rPr>
                <w:rFonts w:ascii="Times New Roman" w:eastAsia="Times New Roman" w:hAnsi="Times New Roman"/>
                <w:i/>
                <w:iCs/>
                <w:lang w:eastAsia="ru-RU"/>
              </w:rPr>
              <w:t>вторникам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7FB2" w14:textId="3F36F5D9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Стамбул.</w:t>
            </w:r>
          </w:p>
          <w:p w14:paraId="2FCE0609" w14:textId="3E9397E5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аэропорту, трансфер и размещение в отеле.</w:t>
            </w:r>
          </w:p>
          <w:p w14:paraId="24674A1A" w14:textId="33CC4584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Время для отдыха и акклиматизации после перелёта.</w:t>
            </w:r>
          </w:p>
          <w:p w14:paraId="74FB1076" w14:textId="523E1C30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бутик-винотеки с дегустацией.</w:t>
            </w:r>
          </w:p>
          <w:p w14:paraId="26A30CC6" w14:textId="21E893B2" w:rsidR="00CC2CE1" w:rsidRPr="00CC2CE1" w:rsidRDefault="00CC2CE1" w:rsidP="00CC2C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lang w:eastAsia="ru-RU"/>
              </w:rPr>
              <w:t>Вечером гостей ожидает изысканный гастрономический опыт — посещение бутик-винотеки, где профессиональный сомелье в сопровождении русскоязычного переводчика проведёт дегустацию лучших турецких вин — от насыщенных красных до освежающих белых. Каждый бокал сопровождается рассказом о регионе, сорте винограда и особенностях вкуса, позволяя глубже понять культуру турецкого виноделия. Тур проходит в уютной и стильной атмосфере, идеально подходящей для ценителей гастрономии и эстетики. Это уникальная возможность открыть новые вкусы, насладиться атмосферой Стамбула и познакомиться с традициями виноделия, которые совершенствовались веками.</w:t>
            </w:r>
          </w:p>
          <w:p w14:paraId="70F94E3B" w14:textId="7276CA5C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33E8D4C1" w14:textId="273B1D87" w:rsidR="009711DE" w:rsidRPr="000923FF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F4A1" w14:textId="1A52A89D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B006163" w14:textId="6EB469FB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Внешний осмотр </w:t>
            </w:r>
            <w:proofErr w:type="spellStart"/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Феодосиевых</w:t>
            </w:r>
            <w:proofErr w:type="spellEnd"/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стен.</w:t>
            </w:r>
          </w:p>
          <w:p w14:paraId="0665F752" w14:textId="27F0A350" w:rsidR="00CC2CE1" w:rsidRPr="00CC2CE1" w:rsidRDefault="00CC2CE1" w:rsidP="00CC2C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lang w:eastAsia="ru-RU"/>
              </w:rPr>
              <w:t xml:space="preserve">Начните день с внешнего осмотра </w:t>
            </w:r>
            <w:proofErr w:type="spellStart"/>
            <w:r w:rsidRPr="00CC2CE1">
              <w:rPr>
                <w:rFonts w:ascii="Times New Roman" w:eastAsia="Times New Roman" w:hAnsi="Times New Roman"/>
                <w:lang w:eastAsia="ru-RU"/>
              </w:rPr>
              <w:t>Феодосиевых</w:t>
            </w:r>
            <w:proofErr w:type="spellEnd"/>
            <w:r w:rsidRPr="00CC2CE1">
              <w:rPr>
                <w:rFonts w:ascii="Times New Roman" w:eastAsia="Times New Roman" w:hAnsi="Times New Roman"/>
                <w:lang w:eastAsia="ru-RU"/>
              </w:rPr>
              <w:t xml:space="preserve"> стен — выдающегося примера византийской фортификации, сохранивших дух древнего Константинополя.</w:t>
            </w:r>
          </w:p>
          <w:p w14:paraId="3C851882" w14:textId="692E50DA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мечети Карие.</w:t>
            </w:r>
          </w:p>
          <w:p w14:paraId="71BDF5AE" w14:textId="1A69D573" w:rsidR="00CC2CE1" w:rsidRPr="00CC2CE1" w:rsidRDefault="00CC2CE1" w:rsidP="00CC2C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lang w:eastAsia="ru-RU"/>
              </w:rPr>
              <w:t>Продолжите тур посещением церкви Хора (мечеть Карие), известной своими великолепными византийскими мозаиками и фресками с библейскими сюжетами.</w:t>
            </w:r>
          </w:p>
          <w:p w14:paraId="1C4696E9" w14:textId="7C6DC6A0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Прогулка по колоритному району </w:t>
            </w:r>
            <w:proofErr w:type="spellStart"/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Балат</w:t>
            </w:r>
            <w:proofErr w:type="spellEnd"/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вдоль Золотого Рога</w:t>
            </w:r>
          </w:p>
          <w:p w14:paraId="47F5B7AF" w14:textId="49B39E5C" w:rsidR="00CC2CE1" w:rsidRPr="00CC2CE1" w:rsidRDefault="00CC2CE1" w:rsidP="00CC2C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lang w:eastAsia="ru-RU"/>
              </w:rPr>
              <w:t>Это квартал с многослойной историей и уникальной архитектурой. Посещение Болгарской Железной церкви и храма святого Георгия при Константинопольском патриархате.</w:t>
            </w:r>
          </w:p>
          <w:p w14:paraId="341A41D9" w14:textId="519E8726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Прогулка по знаменитым разноцветным улочкам </w:t>
            </w:r>
            <w:proofErr w:type="spellStart"/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Балата</w:t>
            </w:r>
            <w:proofErr w:type="spellEnd"/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E277E90" w14:textId="0A329583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Круиз по Босфору на пароме (2 часа).</w:t>
            </w:r>
          </w:p>
          <w:p w14:paraId="4C6EB134" w14:textId="23072B0F" w:rsidR="00CC2CE1" w:rsidRPr="00CC2CE1" w:rsidRDefault="00CC2CE1" w:rsidP="00CC2C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lang w:eastAsia="ru-RU"/>
              </w:rPr>
              <w:t>Пересечете границу между Европой и Азией на борту судна, наслаждаясь панорамами османских дворцов, исторических особняков (ялы) и древних крепостей. Один из самых живописных и расслабляющих способов увидеть Стамбул.</w:t>
            </w:r>
          </w:p>
          <w:p w14:paraId="4E70AF44" w14:textId="71E96CFD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382CBDB6" w14:textId="101432B1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отель.</w:t>
            </w:r>
          </w:p>
          <w:p w14:paraId="475735E8" w14:textId="2776B540" w:rsidR="00CB37B0" w:rsidRPr="000923FF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E8FA" w14:textId="17E1A462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Традиционный турецкий завтрак в атмосферном кафе.</w:t>
            </w:r>
          </w:p>
          <w:p w14:paraId="0D34C5AE" w14:textId="079FC8A9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Египетскому базару специй с дегустацией.</w:t>
            </w:r>
          </w:p>
          <w:p w14:paraId="06E2DF3C" w14:textId="2765CE15" w:rsidR="00CC2CE1" w:rsidRPr="00CC2CE1" w:rsidRDefault="00CC2CE1" w:rsidP="00CC2C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lang w:eastAsia="ru-RU"/>
              </w:rPr>
              <w:t>Вас ждёт дегустация лукума, орехов, сухофруктов и знакомство с богатством восточных ароматов.</w:t>
            </w:r>
          </w:p>
          <w:p w14:paraId="74A354D6" w14:textId="6407F136" w:rsidR="00CC2CE1" w:rsidRPr="00255897" w:rsidRDefault="00CC2CE1" w:rsidP="00255897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589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Живописная переправа на пароме из Европы в район </w:t>
            </w:r>
            <w:proofErr w:type="spellStart"/>
            <w:r w:rsidRPr="00255897">
              <w:rPr>
                <w:rFonts w:ascii="Times New Roman" w:eastAsia="Times New Roman" w:hAnsi="Times New Roman"/>
                <w:b/>
                <w:bCs/>
                <w:lang w:eastAsia="ru-RU"/>
              </w:rPr>
              <w:t>Кадыкёй</w:t>
            </w:r>
            <w:proofErr w:type="spellEnd"/>
            <w:r w:rsidRPr="0025589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сердце азиатской части города.</w:t>
            </w:r>
          </w:p>
          <w:p w14:paraId="7F7CC07C" w14:textId="15C5E5A7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Гастрономическое знакомство с местной кухней.</w:t>
            </w:r>
          </w:p>
          <w:p w14:paraId="1A4BD3F6" w14:textId="339226EB" w:rsidR="00CC2CE1" w:rsidRPr="00CC2CE1" w:rsidRDefault="00CC2CE1" w:rsidP="00CC2C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C2CE1">
              <w:rPr>
                <w:rFonts w:ascii="Times New Roman" w:eastAsia="Times New Roman" w:hAnsi="Times New Roman"/>
                <w:lang w:eastAsia="ru-RU"/>
              </w:rPr>
              <w:t>Кокореч</w:t>
            </w:r>
            <w:proofErr w:type="spellEnd"/>
            <w:r w:rsidRPr="00CC2CE1">
              <w:rPr>
                <w:rFonts w:ascii="Times New Roman" w:eastAsia="Times New Roman" w:hAnsi="Times New Roman"/>
                <w:lang w:eastAsia="ru-RU"/>
              </w:rPr>
              <w:t xml:space="preserve">, мидии, разнообразные сыры, маринованные закуски, </w:t>
            </w:r>
            <w:proofErr w:type="spellStart"/>
            <w:r w:rsidRPr="00CC2CE1">
              <w:rPr>
                <w:rFonts w:ascii="Times New Roman" w:eastAsia="Times New Roman" w:hAnsi="Times New Roman"/>
                <w:lang w:eastAsia="ru-RU"/>
              </w:rPr>
              <w:t>дёнер</w:t>
            </w:r>
            <w:proofErr w:type="spellEnd"/>
            <w:r w:rsidRPr="00CC2CE1">
              <w:rPr>
                <w:rFonts w:ascii="Times New Roman" w:eastAsia="Times New Roman" w:hAnsi="Times New Roman"/>
                <w:lang w:eastAsia="ru-RU"/>
              </w:rPr>
              <w:t xml:space="preserve"> и свежий </w:t>
            </w:r>
            <w:proofErr w:type="spellStart"/>
            <w:r w:rsidRPr="00CC2CE1">
              <w:rPr>
                <w:rFonts w:ascii="Times New Roman" w:eastAsia="Times New Roman" w:hAnsi="Times New Roman"/>
                <w:lang w:eastAsia="ru-RU"/>
              </w:rPr>
              <w:t>лахмаджун</w:t>
            </w:r>
            <w:proofErr w:type="spellEnd"/>
            <w:r w:rsidRPr="00CC2CE1">
              <w:rPr>
                <w:rFonts w:ascii="Times New Roman" w:eastAsia="Times New Roman" w:hAnsi="Times New Roman"/>
                <w:lang w:eastAsia="ru-RU"/>
              </w:rPr>
              <w:t xml:space="preserve"> из дровяной печи.</w:t>
            </w:r>
          </w:p>
          <w:p w14:paraId="64C72C2C" w14:textId="4D96D43F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аутентичного района </w:t>
            </w:r>
            <w:proofErr w:type="spellStart"/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Кузгунджук</w:t>
            </w:r>
            <w:proofErr w:type="spellEnd"/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8BF9132" w14:textId="6CDF4CEB" w:rsidR="00CC2CE1" w:rsidRPr="00CC2CE1" w:rsidRDefault="00CC2CE1" w:rsidP="00CC2C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lang w:eastAsia="ru-RU"/>
              </w:rPr>
              <w:t>Он покорит вас уютными улочками, деревянными домами, кофейнями и атмосферой старого Стамбула.</w:t>
            </w:r>
          </w:p>
          <w:p w14:paraId="441330B9" w14:textId="258B5241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6AEE02BD" w14:textId="421E756B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11A5857" w14:textId="47EBF4E3" w:rsidR="0098283F" w:rsidRPr="000923FF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4E5B" w14:textId="53D4E144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0B8E937" w14:textId="0BF5128A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на пароме к </w:t>
            </w:r>
            <w:proofErr w:type="spellStart"/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Принцевым</w:t>
            </w:r>
            <w:proofErr w:type="spellEnd"/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островам.</w:t>
            </w:r>
          </w:p>
          <w:p w14:paraId="1B23C7A0" w14:textId="15E1A148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на остров </w:t>
            </w:r>
            <w:proofErr w:type="spellStart"/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Бююкада</w:t>
            </w:r>
            <w:proofErr w:type="spellEnd"/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C8B6D95" w14:textId="215D5DBB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Это самый большой и живописный остров архипелага.</w:t>
            </w:r>
          </w:p>
          <w:p w14:paraId="59B03FC0" w14:textId="070F03B0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острову.</w:t>
            </w:r>
          </w:p>
          <w:p w14:paraId="33309BFA" w14:textId="64FADD77" w:rsidR="00CC2CE1" w:rsidRPr="00CC2CE1" w:rsidRDefault="00CC2CE1" w:rsidP="00CC2C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lang w:eastAsia="ru-RU"/>
              </w:rPr>
              <w:t>Вас ждут исторические особняки, сосновые рощи и атмосфера спокойствия вдали от городской суеты.</w:t>
            </w:r>
          </w:p>
          <w:p w14:paraId="2884DA81" w14:textId="0CCB0E93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набережной, свободное время для отдыха и фотографий.</w:t>
            </w:r>
          </w:p>
          <w:p w14:paraId="474132D2" w14:textId="7120A79C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Стамбул.</w:t>
            </w:r>
          </w:p>
          <w:p w14:paraId="72EFF2F2" w14:textId="715F53D9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3EECFD56" w14:textId="64176A8B" w:rsidR="00CC2CE1" w:rsidRPr="00CC2CE1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97182FF" w14:textId="24BF9081" w:rsidR="00F51649" w:rsidRPr="000923FF" w:rsidRDefault="00CC2CE1" w:rsidP="00CC2C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C2CE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822681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28A3" w14:textId="410070EC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67A2A48" w14:textId="6D7F2021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зависимости от времени вылета.</w:t>
            </w:r>
          </w:p>
          <w:p w14:paraId="0900E7A7" w14:textId="7FEACB1D" w:rsidR="007223E7" w:rsidRPr="007223E7" w:rsidRDefault="007223E7" w:rsidP="007223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lang w:eastAsia="ru-RU"/>
              </w:rPr>
              <w:t>Это отличная возможность завершить путешествие прогулкой по Стамбулу, приобрести сувениры или насладиться чашкой турецкого кофе с видом на Босфор.</w:t>
            </w:r>
          </w:p>
          <w:p w14:paraId="283E5B9F" w14:textId="6E244152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Индивидуальный трансфер в аэропорт.</w:t>
            </w:r>
          </w:p>
          <w:p w14:paraId="2B2EA952" w14:textId="7B4DAE4A" w:rsidR="00F51649" w:rsidRPr="000923FF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Pr="00255897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3B77F682" w:rsidR="00125912" w:rsidRDefault="00156816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F5465F">
        <w:rPr>
          <w:b/>
          <w:bCs/>
          <w:sz w:val="28"/>
          <w:szCs w:val="28"/>
          <w:lang w:val="ru-RU"/>
        </w:rPr>
        <w:t xml:space="preserve"> в </w:t>
      </w:r>
      <w:r w:rsidR="007223E7" w:rsidRPr="007223E7">
        <w:rPr>
          <w:b/>
          <w:bCs/>
          <w:sz w:val="28"/>
          <w:szCs w:val="28"/>
          <w:lang w:val="ru-RU"/>
        </w:rPr>
        <w:t>EUR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4395"/>
        <w:gridCol w:w="2409"/>
        <w:gridCol w:w="3119"/>
      </w:tblGrid>
      <w:tr w:rsidR="0040488C" w14:paraId="2F6981C9" w14:textId="21F8EFF7" w:rsidTr="00CC2CE1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7384DB63" w14:textId="00834F2C" w:rsidR="0040488C" w:rsidRPr="0040488C" w:rsidRDefault="0040488C" w:rsidP="0040488C">
            <w:pPr>
              <w:pStyle w:val="af"/>
              <w:tabs>
                <w:tab w:val="left" w:pos="426"/>
              </w:tabs>
              <w:spacing w:line="360" w:lineRule="auto"/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Отель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AE1610C" w14:textId="214DB179" w:rsidR="0040488C" w:rsidRPr="00447223" w:rsidRDefault="0040488C" w:rsidP="0040488C">
            <w:pPr>
              <w:pStyle w:val="af"/>
              <w:tabs>
                <w:tab w:val="left" w:pos="426"/>
              </w:tabs>
              <w:spacing w:line="360" w:lineRule="auto"/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1-местное размещение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4A9924A" w14:textId="596D2638" w:rsidR="0040488C" w:rsidRPr="00F5465F" w:rsidRDefault="0040488C" w:rsidP="0040488C">
            <w:pPr>
              <w:pStyle w:val="af"/>
              <w:tabs>
                <w:tab w:val="left" w:pos="426"/>
              </w:tabs>
              <w:spacing w:line="360" w:lineRule="auto"/>
              <w:ind w:left="-107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0488C">
              <w:rPr>
                <w:rFonts w:eastAsia="Calibri"/>
                <w:b/>
                <w:sz w:val="22"/>
                <w:szCs w:val="22"/>
                <w:lang w:eastAsia="en-US"/>
              </w:rPr>
              <w:t xml:space="preserve">2-местный </w:t>
            </w:r>
            <w:proofErr w:type="spellStart"/>
            <w:r w:rsidRPr="0040488C">
              <w:rPr>
                <w:rFonts w:eastAsia="Calibri"/>
                <w:b/>
                <w:sz w:val="22"/>
                <w:szCs w:val="22"/>
                <w:lang w:eastAsia="en-US"/>
              </w:rPr>
              <w:t>номер</w:t>
            </w:r>
            <w:proofErr w:type="spellEnd"/>
            <w:r w:rsidRPr="0040488C">
              <w:rPr>
                <w:rFonts w:eastAsia="Calibri"/>
                <w:b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40488C">
              <w:rPr>
                <w:rFonts w:eastAsia="Calibri"/>
                <w:b/>
                <w:sz w:val="22"/>
                <w:szCs w:val="22"/>
                <w:lang w:eastAsia="en-US"/>
              </w:rPr>
              <w:t>Стандарт</w:t>
            </w:r>
            <w:proofErr w:type="spellEnd"/>
            <w:r w:rsidRPr="0040488C">
              <w:rPr>
                <w:rFonts w:eastAsia="Calibri"/>
                <w:b/>
                <w:sz w:val="22"/>
                <w:szCs w:val="22"/>
                <w:lang w:eastAsia="en-US"/>
              </w:rPr>
              <w:t>»</w:t>
            </w:r>
          </w:p>
        </w:tc>
      </w:tr>
      <w:tr w:rsidR="0040488C" w14:paraId="7EDC9E3D" w14:textId="2659C0B7" w:rsidTr="00CC2CE1">
        <w:trPr>
          <w:trHeight w:val="516"/>
        </w:trPr>
        <w:tc>
          <w:tcPr>
            <w:tcW w:w="4395" w:type="dxa"/>
            <w:vAlign w:val="center"/>
          </w:tcPr>
          <w:p w14:paraId="5693D1F5" w14:textId="783B113F" w:rsidR="0040488C" w:rsidRPr="00447223" w:rsidRDefault="00CC2CE1" w:rsidP="00F5465F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CC2CE1">
              <w:rPr>
                <w:b/>
                <w:sz w:val="22"/>
                <w:szCs w:val="22"/>
                <w:lang w:val="ru-RU"/>
              </w:rPr>
              <w:t>Mercure</w:t>
            </w:r>
            <w:proofErr w:type="spellEnd"/>
            <w:r w:rsidRPr="00CC2CE1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C2CE1">
              <w:rPr>
                <w:b/>
                <w:sz w:val="22"/>
                <w:szCs w:val="22"/>
                <w:lang w:val="ru-RU"/>
              </w:rPr>
              <w:t>Sirkeci</w:t>
            </w:r>
            <w:proofErr w:type="spellEnd"/>
            <w:r w:rsidRPr="00CC2CE1">
              <w:rPr>
                <w:b/>
                <w:sz w:val="22"/>
                <w:szCs w:val="22"/>
                <w:lang w:val="ru-RU"/>
              </w:rPr>
              <w:t xml:space="preserve"> Hotel </w:t>
            </w:r>
            <w:r>
              <w:rPr>
                <w:b/>
                <w:sz w:val="22"/>
                <w:szCs w:val="22"/>
                <w:lang w:val="ru-RU"/>
              </w:rPr>
              <w:t>4</w:t>
            </w:r>
            <w:r w:rsidRPr="00CC2CE1">
              <w:rPr>
                <w:b/>
                <w:sz w:val="22"/>
                <w:szCs w:val="22"/>
                <w:lang w:val="ru-RU"/>
              </w:rPr>
              <w:t>* или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r w:rsidRPr="00CC2CE1">
              <w:rPr>
                <w:b/>
                <w:sz w:val="22"/>
                <w:szCs w:val="22"/>
                <w:lang w:val="ru-RU"/>
              </w:rPr>
              <w:t>аналогичный</w:t>
            </w:r>
          </w:p>
        </w:tc>
        <w:tc>
          <w:tcPr>
            <w:tcW w:w="2409" w:type="dxa"/>
            <w:vAlign w:val="center"/>
          </w:tcPr>
          <w:p w14:paraId="7FEA90F2" w14:textId="5F442EC4" w:rsidR="0040488C" w:rsidRPr="0040488C" w:rsidRDefault="0040488C" w:rsidP="00F5465F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CC2CE1">
              <w:rPr>
                <w:sz w:val="22"/>
                <w:szCs w:val="22"/>
                <w:lang w:val="ru-RU"/>
              </w:rPr>
              <w:t>400</w:t>
            </w:r>
          </w:p>
        </w:tc>
        <w:tc>
          <w:tcPr>
            <w:tcW w:w="3119" w:type="dxa"/>
            <w:vAlign w:val="center"/>
          </w:tcPr>
          <w:p w14:paraId="2A213466" w14:textId="4EB421BC" w:rsidR="0040488C" w:rsidRPr="00CC2CE1" w:rsidRDefault="00CC2CE1" w:rsidP="007F256C">
            <w:pPr>
              <w:pStyle w:val="af"/>
              <w:tabs>
                <w:tab w:val="left" w:pos="426"/>
              </w:tabs>
              <w:ind w:left="-107" w:right="-10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C2CE1">
              <w:rPr>
                <w:color w:val="000000"/>
                <w:sz w:val="22"/>
                <w:szCs w:val="22"/>
                <w:lang w:val="ru-RU"/>
              </w:rPr>
              <w:t>1125</w:t>
            </w:r>
          </w:p>
        </w:tc>
      </w:tr>
      <w:bookmarkEnd w:id="0"/>
    </w:tbl>
    <w:p w14:paraId="2DF9DAAA" w14:textId="77777777" w:rsidR="002B1D82" w:rsidRDefault="002B1D82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086E248C" w14:textId="5D3AA5DC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2771D1DA" w14:textId="77777777" w:rsidR="0040488C" w:rsidRPr="0040488C" w:rsidRDefault="0040488C" w:rsidP="0040488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отеле 4* (4 ночи) с завтраками;</w:t>
      </w:r>
    </w:p>
    <w:p w14:paraId="548C4D65" w14:textId="77777777" w:rsidR="0040488C" w:rsidRPr="0040488C" w:rsidRDefault="0040488C" w:rsidP="0040488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индивидуальный трансфер аэропорт — отель — аэропорт;</w:t>
      </w:r>
    </w:p>
    <w:p w14:paraId="2581F42F" w14:textId="77777777" w:rsidR="0040488C" w:rsidRPr="0040488C" w:rsidRDefault="0040488C" w:rsidP="0040488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трансферы и транспортное обслуживание по программе;</w:t>
      </w:r>
    </w:p>
    <w:p w14:paraId="05817669" w14:textId="77777777" w:rsidR="0040488C" w:rsidRPr="0040488C" w:rsidRDefault="0040488C" w:rsidP="0040488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услуги профессионального лицензированного гида;</w:t>
      </w:r>
    </w:p>
    <w:p w14:paraId="46E85616" w14:textId="53D1DA6C" w:rsidR="0040488C" w:rsidRPr="00CC2CE1" w:rsidRDefault="0040488C" w:rsidP="00CC2C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C2CE1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и объекты по программ</w:t>
      </w:r>
      <w:r w:rsidR="00CC2CE1" w:rsidRPr="00CC2CE1">
        <w:rPr>
          <w:rFonts w:ascii="Times New Roman" w:eastAsia="Times New Roman" w:hAnsi="Times New Roman"/>
          <w:color w:val="000000"/>
          <w:szCs w:val="24"/>
          <w:lang w:eastAsia="ru-RU"/>
        </w:rPr>
        <w:t>е</w:t>
      </w:r>
      <w:r w:rsidRPr="00CC2CE1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5A3B6F98" w14:textId="77777777" w:rsidR="0040488C" w:rsidRPr="0040488C" w:rsidRDefault="0040488C" w:rsidP="0040488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круиз по Босфору (2 часа);</w:t>
      </w:r>
    </w:p>
    <w:p w14:paraId="4D4420F2" w14:textId="789A5CF1" w:rsidR="0040488C" w:rsidRPr="0040488C" w:rsidRDefault="0040488C" w:rsidP="0040488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винная дегустация в бутик-винотеке с сомелье и русскоязычным сопровождением;</w:t>
      </w:r>
    </w:p>
    <w:p w14:paraId="1DE2A27C" w14:textId="49B0C698" w:rsidR="00447223" w:rsidRPr="00447223" w:rsidRDefault="0040488C" w:rsidP="0040488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все налоги и сервисные сборы.</w:t>
      </w:r>
    </w:p>
    <w:p w14:paraId="248F6046" w14:textId="77777777" w:rsidR="005B6B72" w:rsidRPr="005B6B72" w:rsidRDefault="005B6B72" w:rsidP="005B6B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78EF26D0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авиаперелет в Стамбул и обратно;</w:t>
      </w:r>
    </w:p>
    <w:p w14:paraId="09B0E2C4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визовая поддержка;</w:t>
      </w:r>
    </w:p>
    <w:p w14:paraId="61F82D94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страховка;</w:t>
      </w:r>
    </w:p>
    <w:p w14:paraId="08F95F56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</w:p>
    <w:p w14:paraId="61CB0E2D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напитки во время питания (если не указано иное);</w:t>
      </w:r>
    </w:p>
    <w:p w14:paraId="45EBCD6F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личные расходы (мини-бар, услуги прачечной, телефон и др.);</w:t>
      </w:r>
    </w:p>
    <w:p w14:paraId="0234E32F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чаевые гиду, водителю и обслуживающему персоналу;</w:t>
      </w:r>
    </w:p>
    <w:p w14:paraId="41FC3CF8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экскурсии и услуги, не указанные в программе;</w:t>
      </w:r>
    </w:p>
    <w:p w14:paraId="04BBC719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ранний заезд и поздний выезд из отеля;</w:t>
      </w:r>
    </w:p>
    <w:p w14:paraId="32D1BBC3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опции по запросу:</w:t>
      </w:r>
    </w:p>
    <w:p w14:paraId="331CEBBA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повышение категории отеля / номера;</w:t>
      </w:r>
    </w:p>
    <w:p w14:paraId="778C07C6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индивидуальные экскурсии;</w:t>
      </w:r>
    </w:p>
    <w:p w14:paraId="52132287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VIP-трансферы и аренда яхты для водной прогулки по Босфору;</w:t>
      </w:r>
    </w:p>
    <w:p w14:paraId="43206897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рестораны высокой кухни и гастрономические туры;</w:t>
      </w:r>
    </w:p>
    <w:p w14:paraId="2069753B" w14:textId="4D5930A3" w:rsidR="002B1D82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SPA и хаммам-программы.</w:t>
      </w:r>
    </w:p>
    <w:p w14:paraId="63ABA4FB" w14:textId="77777777" w:rsidR="0040488C" w:rsidRPr="00E816A9" w:rsidRDefault="0040488C" w:rsidP="0040488C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6CE6296C" w14:textId="77777777" w:rsidR="0040488C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Тур состоится при наборе группы от 2 человек.</w:t>
      </w:r>
    </w:p>
    <w:p w14:paraId="54D0005B" w14:textId="77777777" w:rsidR="0040488C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AAA8118" w14:textId="77777777" w:rsidR="0040488C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0A274DFD" w14:textId="77777777" w:rsidR="0040488C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Визовая информация:</w:t>
      </w:r>
    </w:p>
    <w:p w14:paraId="20E79557" w14:textId="77777777" w:rsidR="0040488C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Гражданам РФ для посещения Турции виза не требуется на срок до 60 дней пребывания. При этом число дней пребывания в Турции граждан РФ не должно превышать в общей сложности 90 дней за период в 180 дней.</w:t>
      </w:r>
    </w:p>
    <w:p w14:paraId="6F58E772" w14:textId="77777777" w:rsidR="0040488C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Виза не требуется гражданам следующих стран: Азербайджан, Беларусь, Казахстан, Киргизия, Молдавия, Таджикистан, Туркменистан, Украина, Узбекистан.</w:t>
      </w:r>
    </w:p>
    <w:p w14:paraId="40B3ED23" w14:textId="77777777" w:rsidR="0040488C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Требования к паспорту: наличие подписи владельца; наличие чистой страницы; срок действия паспорта для граждан РФ — не менее 120 дней с даты въезда в страну.</w:t>
      </w:r>
    </w:p>
    <w:p w14:paraId="0A752027" w14:textId="14879B27" w:rsidR="00072673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По сроку действия паспорта для иностранных граждан информацию необходимо уточнять самостоятельно. Для большинства стран срок действия паспорта для въезда в Турцию должен быть не менее 150 дней с даты въезда в Турцию. Паспорт считается действительным до дня, предшествующего дате истечения срока его действия.</w:t>
      </w:r>
    </w:p>
    <w:sectPr w:rsidR="00072673" w:rsidRPr="0040488C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9854" w14:textId="77777777" w:rsidR="00307D25" w:rsidRDefault="00307D25" w:rsidP="00CD1C11">
      <w:pPr>
        <w:spacing w:after="0" w:line="240" w:lineRule="auto"/>
      </w:pPr>
      <w:r>
        <w:separator/>
      </w:r>
    </w:p>
  </w:endnote>
  <w:endnote w:type="continuationSeparator" w:id="0">
    <w:p w14:paraId="77C45897" w14:textId="77777777" w:rsidR="00307D25" w:rsidRDefault="00307D25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8C0E" w14:textId="77777777" w:rsidR="00307D25" w:rsidRDefault="00307D25" w:rsidP="00CD1C11">
      <w:pPr>
        <w:spacing w:after="0" w:line="240" w:lineRule="auto"/>
      </w:pPr>
      <w:r>
        <w:separator/>
      </w:r>
    </w:p>
  </w:footnote>
  <w:footnote w:type="continuationSeparator" w:id="0">
    <w:p w14:paraId="08C9B9BE" w14:textId="77777777" w:rsidR="00307D25" w:rsidRDefault="00307D25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17611"/>
    <w:multiLevelType w:val="hybridMultilevel"/>
    <w:tmpl w:val="93A48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19"/>
  </w:num>
  <w:num w:numId="2" w16cid:durableId="1120611531">
    <w:abstractNumId w:val="22"/>
  </w:num>
  <w:num w:numId="3" w16cid:durableId="1805193895">
    <w:abstractNumId w:val="2"/>
  </w:num>
  <w:num w:numId="4" w16cid:durableId="444539959">
    <w:abstractNumId w:val="21"/>
  </w:num>
  <w:num w:numId="5" w16cid:durableId="968246876">
    <w:abstractNumId w:val="5"/>
  </w:num>
  <w:num w:numId="6" w16cid:durableId="1899973723">
    <w:abstractNumId w:val="20"/>
  </w:num>
  <w:num w:numId="7" w16cid:durableId="1510632417">
    <w:abstractNumId w:val="27"/>
  </w:num>
  <w:num w:numId="8" w16cid:durableId="447503656">
    <w:abstractNumId w:val="8"/>
  </w:num>
  <w:num w:numId="9" w16cid:durableId="945188405">
    <w:abstractNumId w:val="15"/>
  </w:num>
  <w:num w:numId="10" w16cid:durableId="1177963765">
    <w:abstractNumId w:val="6"/>
  </w:num>
  <w:num w:numId="11" w16cid:durableId="1338461665">
    <w:abstractNumId w:val="11"/>
  </w:num>
  <w:num w:numId="12" w16cid:durableId="1024288698">
    <w:abstractNumId w:val="16"/>
  </w:num>
  <w:num w:numId="13" w16cid:durableId="1771392146">
    <w:abstractNumId w:val="12"/>
  </w:num>
  <w:num w:numId="14" w16cid:durableId="715472246">
    <w:abstractNumId w:val="10"/>
  </w:num>
  <w:num w:numId="15" w16cid:durableId="1846817794">
    <w:abstractNumId w:val="9"/>
  </w:num>
  <w:num w:numId="16" w16cid:durableId="158889201">
    <w:abstractNumId w:val="23"/>
  </w:num>
  <w:num w:numId="17" w16cid:durableId="1713269101">
    <w:abstractNumId w:val="7"/>
  </w:num>
  <w:num w:numId="18" w16cid:durableId="1331130408">
    <w:abstractNumId w:val="18"/>
  </w:num>
  <w:num w:numId="19" w16cid:durableId="366876660">
    <w:abstractNumId w:val="3"/>
  </w:num>
  <w:num w:numId="20" w16cid:durableId="1977251251">
    <w:abstractNumId w:val="13"/>
  </w:num>
  <w:num w:numId="21" w16cid:durableId="455832910">
    <w:abstractNumId w:val="14"/>
  </w:num>
  <w:num w:numId="22" w16cid:durableId="1221360180">
    <w:abstractNumId w:val="26"/>
  </w:num>
  <w:num w:numId="23" w16cid:durableId="1590188883">
    <w:abstractNumId w:val="28"/>
  </w:num>
  <w:num w:numId="24" w16cid:durableId="1037003114">
    <w:abstractNumId w:val="25"/>
  </w:num>
  <w:num w:numId="25" w16cid:durableId="41826368">
    <w:abstractNumId w:val="17"/>
  </w:num>
  <w:num w:numId="26" w16cid:durableId="428237460">
    <w:abstractNumId w:val="4"/>
  </w:num>
  <w:num w:numId="27" w16cid:durableId="51053499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16EFD"/>
    <w:rsid w:val="00025D98"/>
    <w:rsid w:val="0003225B"/>
    <w:rsid w:val="000322EC"/>
    <w:rsid w:val="00035D6B"/>
    <w:rsid w:val="00036D86"/>
    <w:rsid w:val="0004071A"/>
    <w:rsid w:val="00046626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788F"/>
    <w:rsid w:val="002366BB"/>
    <w:rsid w:val="002449F5"/>
    <w:rsid w:val="00255897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07D25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488C"/>
    <w:rsid w:val="00407E7A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50CF5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23E7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2CE1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53516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DF72D4"/>
    <w:rsid w:val="00E15570"/>
    <w:rsid w:val="00E17A8D"/>
    <w:rsid w:val="00E22FB0"/>
    <w:rsid w:val="00E24F1A"/>
    <w:rsid w:val="00E36F40"/>
    <w:rsid w:val="00E473E7"/>
    <w:rsid w:val="00E607EF"/>
    <w:rsid w:val="00E6173B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4</cp:revision>
  <cp:lastPrinted>2021-05-14T11:01:00Z</cp:lastPrinted>
  <dcterms:created xsi:type="dcterms:W3CDTF">2026-04-17T15:54:00Z</dcterms:created>
  <dcterms:modified xsi:type="dcterms:W3CDTF">2026-04-21T09:32:00Z</dcterms:modified>
</cp:coreProperties>
</file>