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C76FFC9" w:rsidR="0035422F" w:rsidRPr="000E4677" w:rsidRDefault="00396AF3" w:rsidP="00396AF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6AF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По обе стороны Памира: Большой Алай и Фанские горы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20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3DABA9B6" w:rsidR="00E77D74" w:rsidRPr="00B16CB2" w:rsidRDefault="00E77D74" w:rsidP="00396AF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заездов в 2025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396AF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3.07, 2</w:t>
            </w:r>
            <w:r w:rsidR="00396AF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.0</w:t>
            </w:r>
            <w:r w:rsidR="00396AF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7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428A" w14:textId="6ED940D9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Ош.</w:t>
            </w:r>
          </w:p>
          <w:p w14:paraId="7D653D42" w14:textId="6568A736" w:rsidR="001A6C18" w:rsidRPr="001A6C18" w:rsidRDefault="001A6C18" w:rsidP="001A6C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Ош – «южная столица» и второй по величине город в Кыргызстане, расположен на высоте 963 м над уровнем моря, на юго-восточной окраине плодородной Ферганской долины, у самого подножия Памиро-Алая.</w:t>
            </w:r>
          </w:p>
          <w:p w14:paraId="0DDC4E39" w14:textId="7AE39E53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52AE3F53" w14:textId="26381D15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и 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гостинице после 14:00.</w:t>
            </w:r>
          </w:p>
          <w:p w14:paraId="436E4AC0" w14:textId="5D358F55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38EB9F7E" w14:textId="2B9CFAE7" w:rsidR="001A6C18" w:rsidRPr="001A6C18" w:rsidRDefault="001A6C18" w:rsidP="001A6C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В зависимости от времени прибытия рекомендуем самостоятельную прогулку по центру города: можно посетить местный базар или торговую улицу с сотней магазинчиков и стрит-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фудом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, там же при желании приобрести туристическую сим-карту с пакетом интернета (отлично работает в горах Памира) или подняться по лестничной тропе на священную двуглавую Сулейман-гору – примерно за полчаса можно дойти до смотровой площадки на высоте 1092 м, откуда открывается потрясающая панорама на весь Ош. Здесь реет огромный флаг Кыргызстана и находится старинный домик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Бобура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 (XV–XVI вв.), внука Тамерлана. Эффектности этой горе добавляет расположение непосредственно в центре города, а если пойдете ближе к закату, то захватите самые впечатляющие виды.</w:t>
            </w:r>
          </w:p>
          <w:p w14:paraId="33E8D4C1" w14:textId="42526AD5" w:rsidR="0055588D" w:rsidRPr="0055588D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89A4" w14:textId="6A38BDA6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8F4CA70" w14:textId="63D6564B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национальный парк «</w:t>
            </w:r>
            <w:proofErr w:type="spellStart"/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Кыргыз-Ата</w:t>
            </w:r>
            <w:proofErr w:type="spellEnd"/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», расположенный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предгорьях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Алайского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хребта.</w:t>
            </w:r>
          </w:p>
          <w:p w14:paraId="4F2F0447" w14:textId="54B0D43F" w:rsidR="001A6C18" w:rsidRPr="001A6C18" w:rsidRDefault="001A6C18" w:rsidP="001A6C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Вы прогуляетесь вверх по живописному ущелью до высоты около 1600 м, к панорамной точке с видом на окружающие вершины. По пути увидите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арчовые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 леса, заросли барбариса и шиповника, бурную реку с чистейшей водой, пасущихся яков, лошадей и бесконечно прекрасную вертикальную перспективу в далекой дымке. Здесь уже веет свежий горный ветер, намекая на завтрашний подъем в высокогорье.</w:t>
            </w:r>
          </w:p>
          <w:p w14:paraId="5024A27A" w14:textId="772DD789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юрте – дегустация национальных блюд и кумыса, знакомство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бытом и традициями кочевников.</w:t>
            </w:r>
          </w:p>
          <w:p w14:paraId="6A166AB6" w14:textId="41659BC2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ката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на лошадях (за доп. плату).</w:t>
            </w:r>
          </w:p>
          <w:p w14:paraId="5F9273A0" w14:textId="721549ED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Ош.</w:t>
            </w:r>
          </w:p>
          <w:p w14:paraId="672EEBB9" w14:textId="6B5C9539" w:rsidR="001A6C18" w:rsidRPr="001A6C18" w:rsidRDefault="001A6C18" w:rsidP="001A6C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Сегодняшний небольшой набор и сброс высоты – это часть акклиматизационной подготовки перед высоким Памиром.</w:t>
            </w:r>
          </w:p>
          <w:p w14:paraId="00B345D2" w14:textId="59D5A397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75735E8" w14:textId="788A3C50" w:rsidR="0055588D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4 часа; расстояние: ≈6 км; перепад высот: +640 м, -640 м.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B323" w14:textId="1B274524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A1CFE11" w14:textId="6DE51D68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на Памир в лагерь «Поляна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Эдельвейсов» (280 км, 5 часов).</w:t>
            </w:r>
          </w:p>
          <w:p w14:paraId="790382B5" w14:textId="434A8EF4" w:rsidR="001A6C18" w:rsidRPr="001A6C18" w:rsidRDefault="001A6C18" w:rsidP="001A6C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по Большому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Памирскому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 тракту, который входит в топ-10 красивейших автодорог мира по версии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National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Geographic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. Дорога будет крайне живописной, садитесь около окошка: мы увидим рыжие горы и красные реки, ширь и бескрайность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Алайской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 долины, головокружительный серпантин перевала Талдык (3600 м) и, наконец, снежную северную стену семитысячника – пика Ленина (7134 м).</w:t>
            </w:r>
          </w:p>
          <w:p w14:paraId="070B52E4" w14:textId="214B8198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Прибытие в туристический юртовый лагерь, расположенный на поляне Эдельвейсов (3600 м) с лучшим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идом на пик Ленина. Размещение.</w:t>
            </w:r>
          </w:p>
          <w:p w14:paraId="02582050" w14:textId="68B76E8C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63A5F455" w14:textId="3338FA49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Прогу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лка на Луковую поляну (3800 м).</w:t>
            </w:r>
          </w:p>
          <w:p w14:paraId="1027C37D" w14:textId="472C1C90" w:rsidR="001A6C18" w:rsidRPr="001A6C18" w:rsidRDefault="001A6C18" w:rsidP="001A6C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Заповедный луг, где некогда стоял альпинистский лагерь, а сейчас обитают только сурки, и растет дикий зеленый лук. В разгар стремительного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памирского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 xml:space="preserve"> лета поверхность поляны превращается в пестрый зеленый ковер с буйным разноцветьем, а в конце августа – в безмолвное царство цвета охры. Вы пройдете красивым маршрутом вдоль края каньона </w:t>
            </w:r>
            <w:proofErr w:type="spellStart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1A6C18">
              <w:rPr>
                <w:rFonts w:ascii="Times New Roman" w:eastAsia="Times New Roman" w:hAnsi="Times New Roman"/>
                <w:bCs/>
                <w:lang w:eastAsia="ru-RU"/>
              </w:rPr>
              <w:t>, увидите причудливые скалы-столбы и конусную пирамиду, слияние двух рек и цветные горы, услышите шум воды и звенящую тишину камней.</w:t>
            </w:r>
          </w:p>
          <w:p w14:paraId="2608F38E" w14:textId="02509343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48D1DD91" w14:textId="4DB7528E" w:rsidR="001A6C18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311A5857" w14:textId="0CE6FAB7" w:rsidR="0055588D" w:rsidRPr="001A6C18" w:rsidRDefault="001A6C18" w:rsidP="001A6C1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A6C18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2 часа; расстояние: 7 км; перепад высот: +250 м, -250 м.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F621" w14:textId="57540631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57E429D" w14:textId="0336731E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Поход к озерам долины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Ачик-Таш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 священному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Тулпар-Кёль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45B5FB6" w14:textId="037EE8C7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Сегодняшнее утро начнем с прогулки по живописным «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фьёрдам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» долины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с россыпью чудесных разноцветных озер. Озер множество, некоторые соединяются друг с другом, ежегодно меняя формы. В их кристально бирюзовой глади отражаются грандиозные вершины Памира, а по берегам частенько пасутся стада пугливых яков.</w:t>
            </w:r>
          </w:p>
          <w:p w14:paraId="2B03B36F" w14:textId="50F373FD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большо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 и чистому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Тулпар-Кёль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04BB5F1" w14:textId="1E311292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Вы спуститесь к реке и перейдете по мосту на другую сторону, где и раскинулось священное озеро. По словам местных чабанов, в нем нельзя купаться, брать воду, поить скот и ловить рыбу. Приходить к озеру желательно со светлыми мыслями, можно молиться на берегу, окунать больные части тела или окроплять их водой – обязательно получишь дар исцеления. Вы обойдете озеро вокруг и увидите его извилистые формы с разных ракурсов, а также познакомитесь с бытом и традициями кочевых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кыргызов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, чьи юрты стоят неподалеку. По дороге встретите осликов, лошадей и нетронутые поляны нежных цветущих эдельвейсов, ярких лютиков и альпийских незабудок.</w:t>
            </w:r>
          </w:p>
          <w:p w14:paraId="4D033618" w14:textId="5BA229D4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лагерь.</w:t>
            </w:r>
          </w:p>
          <w:p w14:paraId="00207E7F" w14:textId="772B8C1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45ED3F14" w14:textId="10FE42CD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197182FF" w14:textId="3999AB79" w:rsidR="0055588D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5–6 ч; расстояние: 4+7 км; перепад высот: -260 м, +260 м.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A59E" w14:textId="6378BC2A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68086C8" w14:textId="4DDA870C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обзорную площа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дку на гребне пика Петровского.</w:t>
            </w:r>
          </w:p>
          <w:p w14:paraId="5775D613" w14:textId="58BCF10F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Подъём до высоты 4100 м, откуда открывается потрясающая круговая панорама на живописную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Алайскую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долину, величественный Заалайский хребет и его главную вершину – пик Ленина (7134 м). Вы увидите сверху весь лабиринт озер долины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, внутри которого вы ходили вчера, многочисленные Базовые лагеря, озеро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Тулпар-Кёль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и соседнее снежное ущелье.</w:t>
            </w:r>
          </w:p>
          <w:p w14:paraId="1910F798" w14:textId="67CCAFAA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лагерь. Отдых и подготовка 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завтрашнему подъему в Лагерь 1.</w:t>
            </w:r>
          </w:p>
          <w:p w14:paraId="3B2F642E" w14:textId="55EBC6C0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6D4422A8" w14:textId="7E1A66EE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44A26A7D" w14:textId="69F26E81" w:rsidR="0055588D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lastRenderedPageBreak/>
              <w:t>Время в пути: 3-4 ч; расстояние: 5 км; перепад высот: +500 м, -500 м.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E9D5" w14:textId="2BD52C36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18C515E" w14:textId="2CF3F7D5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в лагерь «Солнечный» к поднож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ию семитысячника – пика Ленина.</w:t>
            </w:r>
          </w:p>
          <w:p w14:paraId="3BF366B2" w14:textId="50A9FF96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Маршрут в лагерь «Солнечный» пролегает через уже знакомую Луковую поляну, Поляну сурков, замок Духов Алая, перевал Путешественников (4150 м) и грандиозный ледник Ленина. После спуска с перевала тропа переходит практически в горизонтальную плоскость и идет параллельно левому моренному отвалу. Преодолев бурную горную реку, поднимаемся на тропу, ведущую к леднику Ленина. Далее движемся по телу ледника до передового лагеря «Солнечный» (4400 м), расположенного на серединной морене.</w:t>
            </w:r>
          </w:p>
          <w:p w14:paraId="3164D198" w14:textId="4CC74DB0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лагере «Солнечный». Отдых.</w:t>
            </w:r>
          </w:p>
          <w:p w14:paraId="63144CE2" w14:textId="14FC431D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676A3EAF" w14:textId="2EC48249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 «Солнечный» (440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м).</w:t>
            </w:r>
          </w:p>
          <w:p w14:paraId="0268CD15" w14:textId="71F3AA32" w:rsidR="0055588D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6–7 ч; расстояние: 12 км; перепад высот: +800 м.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A35F" w14:textId="746A3271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14E7B36" w14:textId="01B8F001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Восхождение (5130 м) на пик Юхина (маршрут проводится под руководством гид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без специального снаряжения):</w:t>
            </w:r>
          </w:p>
          <w:p w14:paraId="7AD99C42" w14:textId="77777777" w:rsidR="00B254AE" w:rsidRPr="00B254AE" w:rsidRDefault="00B254AE" w:rsidP="00B254AE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Этап 1: Выход из лагеря «Солнечный» (4400 м). Переход через ледник к началу подъёма на гребень левой (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орографически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) морены ледника Ленина.</w:t>
            </w:r>
          </w:p>
          <w:p w14:paraId="094C816C" w14:textId="77777777" w:rsidR="00B254AE" w:rsidRPr="00B254AE" w:rsidRDefault="00B254AE" w:rsidP="00B254AE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Этап 2: Подъём по гребню морены. Крутизна подъёма: 20–25⁰. Выход на более пологий участок и переход к южному склону – к широкому кулуару, выводящему прямо на вершину пика Юхина.</w:t>
            </w:r>
          </w:p>
          <w:p w14:paraId="570DC002" w14:textId="77777777" w:rsidR="00B254AE" w:rsidRPr="00B254AE" w:rsidRDefault="00B254AE" w:rsidP="00B254AE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Этап 3: Подъем по правой (по ходу движения) части кулуара, крутизна подъёма на некоторых участках достигает 30⁰. Чаще всего движение происходит по снегу, местами бывает мелкая и средняя осыпь. После выхода из кулуара – поворот налево. Через 15 метров по узкому снежному гребню – выход на вершинное плато и вершину пика Юхина (5130 м).</w:t>
            </w:r>
          </w:p>
          <w:p w14:paraId="458BFA46" w14:textId="77777777" w:rsidR="00B254AE" w:rsidRPr="00B254AE" w:rsidRDefault="00B254AE" w:rsidP="00B254AE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Этап 4: Спуск с вершины по пути подъема.</w:t>
            </w:r>
          </w:p>
          <w:p w14:paraId="5F6B6AF7" w14:textId="4983B983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лагерь «Солнечный», отдых.</w:t>
            </w:r>
          </w:p>
          <w:p w14:paraId="332D2420" w14:textId="456CF59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6978C507" w14:textId="7E14D979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лагере «Солнечный» (4400 м).</w:t>
            </w:r>
          </w:p>
          <w:p w14:paraId="361D6A24" w14:textId="592B7D13" w:rsidR="0055588D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6-7 ч; расстояние: 6 км; перепад высот: +730 м; -730 м.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404D" w14:textId="13F30A61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10CF2D4" w14:textId="0BE7F2A4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Спуск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лагерь «Поляна Эдельвейсов».</w:t>
            </w:r>
          </w:p>
          <w:p w14:paraId="698E4C85" w14:textId="250D3635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По пути вниз насладимся живописными разноцветными скалами, причудливыми каменными башнями и каньоном «Край Земли» в долине реки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C9CDDD9" w14:textId="2842E34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лаге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 «Поляна Эдельвейсов». Отдых.</w:t>
            </w:r>
          </w:p>
          <w:p w14:paraId="4312DEC3" w14:textId="2917158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711CA507" w14:textId="0126347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43DD29F2" w14:textId="72F3F460" w:rsidR="0055588D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5 ч; расстояние: 12 км; перепад высот: -800 м.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B780" w14:textId="7A2A42B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224EEA9" w14:textId="424E8029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Ош (280 км, 5 часов).</w:t>
            </w:r>
          </w:p>
          <w:p w14:paraId="318049B8" w14:textId="444AE1F9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в Ош через знаменитую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Алайскую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долину и высокогорные перевалы Талдык (3615 м) 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Чиирчик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(2408 м).</w:t>
            </w:r>
          </w:p>
          <w:p w14:paraId="029C6256" w14:textId="33F0E63B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Ош, размещение в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стинице. Свободное время в Оше.</w:t>
            </w:r>
          </w:p>
          <w:p w14:paraId="60F73C34" w14:textId="3BBD3C93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987CE46" w14:textId="07CD7FCB" w:rsidR="0055588D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28B428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043" w14:textId="3F20808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FDEB" w14:textId="0C56EBF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E80D325" w14:textId="3A54C2DD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кыргызско-узбекскую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аницу, таможенные формальности.</w:t>
            </w:r>
          </w:p>
          <w:p w14:paraId="33360B6E" w14:textId="6D327216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через перевал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Камчик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(2285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м) в Ташкент (415 км, 7 часов).</w:t>
            </w:r>
          </w:p>
          <w:p w14:paraId="1F21B81B" w14:textId="606FD78D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</w:t>
            </w:r>
          </w:p>
          <w:p w14:paraId="0F9A03AA" w14:textId="6BA0A13F" w:rsidR="0055588D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72CE725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C55C" w14:textId="368691BB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BE0E" w14:textId="6AAD342A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C9EEA09" w14:textId="39688D47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14:paraId="1C9841BE" w14:textId="61C5008D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столицы. Посещение самого оригинального и старинного базара Ташкента –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подлинной атмосферой Старого Ташкента.</w:t>
            </w:r>
          </w:p>
          <w:p w14:paraId="7280AA03" w14:textId="3B866ABD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14:paraId="254CF5C2" w14:textId="20B96098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Здесь каждый день в нескольких гигантских казанах готовят 10 тонн вкуснейшего плова.</w:t>
            </w:r>
          </w:p>
          <w:p w14:paraId="14FFCCC0" w14:textId="69DAE197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 –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Мараканду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(330 км, 5 часов).</w:t>
            </w:r>
          </w:p>
          <w:p w14:paraId="2E21E621" w14:textId="5362DF32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Это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14:paraId="106E4EB7" w14:textId="6586425F" w:rsidR="000B3110" w:rsidRPr="00D800F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22CC547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80A8" w14:textId="611D41BF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980" w14:textId="77B4631B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5440A3B" w14:textId="7C1EBA1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КПП «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Джартепа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», прохождение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узбекско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-таджикской границы, таможенные формальности. Встреча с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одителем на таджикской стороне.</w:t>
            </w:r>
          </w:p>
          <w:p w14:paraId="07E53CFA" w14:textId="51FCBD1A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долину реки Зеравшан и далее в альп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лагерь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Артуч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(60 км, 2 часа).</w:t>
            </w:r>
          </w:p>
          <w:p w14:paraId="22069C98" w14:textId="6735A20B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Отсюда стартует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треккинг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по Фанским горам – изумительно красивому краю горных озер и заснеженных пиков, расположенному на стыке двух огромных хребтов Памиро-Алая –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Заравшанского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Гиссарского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BAAEADF" w14:textId="0F96624E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085793C3" w14:textId="27014B59" w:rsidR="000B3110" w:rsidRPr="00D800F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альплагере «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Артуч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» (2200 м).</w:t>
            </w:r>
          </w:p>
        </w:tc>
      </w:tr>
      <w:tr w:rsidR="000B3110" w:rsidRPr="0035422F" w14:paraId="5B4B8CB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6316" w14:textId="7D69EEB1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8B3F" w14:textId="525C58A0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877DA91" w14:textId="702F3F73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Отправление по маршруту: альплагерь «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Артуч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–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Куликалонские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озера (7 км, 5 часов).</w:t>
            </w:r>
          </w:p>
          <w:p w14:paraId="00B487A1" w14:textId="6729F058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По хорошей тропе, пролегающей по осыпному склону западной оконечности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Куликалонской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котловины, поднимаемся к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Куликалонским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озерам. Постепенно взору открываются три вершины –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Адамташ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(4579 м),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Мирали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(5106 м) и Мария (4790 м) – которые венчают знаменитую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Куликалонскую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скальную стену. Под ней раскинулось целое ожерелье из одноименных озер, удивительных по своей красоте. На берегу одного из них, озера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Бибиджанат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, на зелёной поляне расположился наш лагерь.</w:t>
            </w:r>
          </w:p>
          <w:p w14:paraId="7D3C3C2D" w14:textId="4EF65DF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6FB5E977" w14:textId="59208C97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2842 м).</w:t>
            </w:r>
          </w:p>
          <w:p w14:paraId="7EBE0826" w14:textId="30CA7929" w:rsidR="000B3110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5 часов; перепад высот: +642 м.</w:t>
            </w:r>
          </w:p>
        </w:tc>
      </w:tr>
      <w:tr w:rsidR="000B3110" w:rsidRPr="0035422F" w14:paraId="0A4A407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0B23" w14:textId="11E63935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EC4C" w14:textId="459EBE39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5582413" w14:textId="3AD6A37C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по маршруту: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Куликалонские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озера – перевал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Алаудин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Алаудинск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озера (7 км, 6 часов).</w:t>
            </w:r>
          </w:p>
          <w:p w14:paraId="04987E22" w14:textId="6249EF7C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Подъем на перевал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Алаудин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(3757 м) сопровождается потрясающими видами на грандиозную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Куликалонскую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стену и живописные озера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Душаха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, раскинувшиеся у ее подножия. С перевала открывается прекрасный вид на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Алаудинские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озера изумительного цвета, а также пятитысячные вершины Фанских гор: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Чапдара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(5049 м),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Бодхона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(5152 м) и Замок (5020 м).</w:t>
            </w:r>
          </w:p>
          <w:p w14:paraId="44A664CC" w14:textId="4975553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436080D5" w14:textId="355311C6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(2786 м).</w:t>
            </w:r>
          </w:p>
          <w:p w14:paraId="36162305" w14:textId="683B4A50" w:rsidR="000B3110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6 часов; перепад высот: +915 м; -971 м.</w:t>
            </w:r>
          </w:p>
        </w:tc>
      </w:tr>
      <w:tr w:rsidR="000B3110" w:rsidRPr="0035422F" w14:paraId="114A54D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165C" w14:textId="0F76457F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FFB4" w14:textId="197DC234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5990986" w14:textId="1626C099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по маршруту: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Алаудинские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озера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Мутные озера (5 км, 4 часа).</w:t>
            </w:r>
          </w:p>
          <w:p w14:paraId="216D5DA2" w14:textId="04B6A439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Сегодня цель – Мутные озера, которые получили свое название из-за насыщенного серого цвета воды. Тропа проходит мимо крохотного овального озера Пиала и далее выводит нас к Мутным озерам, расположенным в самом сердце Фанских гор, в окружении красивейших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пятитысячников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: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Чимтарга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(5489 м), Энергия (5120 м),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Мирали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(5106 м), Замок (5020 м),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Бодхона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(5152 м). Они особенно красивы после захода солнца, когда в воде, как в зеркале, отражаются окружающие вершины.</w:t>
            </w:r>
          </w:p>
          <w:p w14:paraId="560E2976" w14:textId="6DC6D939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19820E0D" w14:textId="00885A9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(3490 м).</w:t>
            </w:r>
          </w:p>
          <w:p w14:paraId="40A19127" w14:textId="2D61BC33" w:rsidR="000B3110" w:rsidRPr="00D800F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в пути: 4 часа; перепад высот: +700 м.</w:t>
            </w:r>
          </w:p>
        </w:tc>
      </w:tr>
      <w:tr w:rsidR="000B3110" w:rsidRPr="0035422F" w14:paraId="20C53D7A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895C" w14:textId="1BB04F68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6D0C" w14:textId="54F89BC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9F1FCD6" w14:textId="6487FDFE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по маршруту: Мутные озера – цирк 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евала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Чимтарга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 км, 6 часов).</w:t>
            </w:r>
          </w:p>
          <w:p w14:paraId="505B758C" w14:textId="24508066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Подъем к цирку перевала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Чимтарга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технически не сложный, но набор высоты от Мутных озер до площадки, где мы разобьем лагерь, составляет более 1000 м. Усилия будут вознаграждены прекрасными видами доминирующих вершин –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Чимтарга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(5489 м) и Энергия (5105 м). Высота, где стоит наш лагерь – 4500 м, это самая высокая ночевка на маршруте. Здесь будет ощутимо прохладнее, чем внизу, потребуется теплая одежда.</w:t>
            </w:r>
          </w:p>
          <w:p w14:paraId="67CB3B26" w14:textId="0D8ABD8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435BD2CE" w14:textId="1E95B258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(4500 м).</w:t>
            </w:r>
          </w:p>
          <w:p w14:paraId="11C07E98" w14:textId="34B3134F" w:rsidR="000B3110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lastRenderedPageBreak/>
              <w:t>Время в пути: 6 часов; перепад высот: +1010 м.</w:t>
            </w:r>
          </w:p>
        </w:tc>
      </w:tr>
      <w:tr w:rsidR="000B3110" w:rsidRPr="0035422F" w14:paraId="048D5D8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ED2D" w14:textId="75A0A4DE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4441" w14:textId="63E24657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4AADF81" w14:textId="051D3413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по маршруту: перевал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Чимтарга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озеро Большое Алло (12 км, 8 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сов).</w:t>
            </w:r>
          </w:p>
          <w:p w14:paraId="1CAF8CA1" w14:textId="1CCCD712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Сегодня поднимемся на высшую точку нашего маршрута – перевал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Чимтарга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(4780 м). С седловины перевала открываются потрясающие виды: по обеим сторонам перевала – пики Энергия 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Чимтарга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, а напротив – вершины цирка Мутных озёр: Замок (5020 м), Большая Ганза (5306 м), Малая Ганза (4946 м), пик Красных Зорь (4746 м), далеко на юге видны пики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Гиссарского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хребта, а на севере –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Заравшанского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. С перевала спускаемся в долину реки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Зиндон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 правый и выходим к озеру Большое Алло. Озеро Большое Алло образовалось в результате землетрясения в 1912 году, в котловине между высоченных вертикальных стен.</w:t>
            </w:r>
          </w:p>
          <w:p w14:paraId="037A03E1" w14:textId="7963844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6C279A85" w14:textId="79D7C26E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(3110 м).</w:t>
            </w:r>
          </w:p>
          <w:p w14:paraId="283496E3" w14:textId="465FCA57" w:rsidR="000B3110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8 часов; перепад высот: +280 м; -1670 м.</w:t>
            </w:r>
          </w:p>
        </w:tc>
      </w:tr>
      <w:tr w:rsidR="000B3110" w:rsidRPr="0035422F" w14:paraId="47E8F1C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989A" w14:textId="29D5CE88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B32A" w14:textId="65E2B95A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33693F1" w14:textId="46DDA39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по долине реки 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Зиндон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долину 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Арчимайдан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(10 км, 6 часов).</w:t>
            </w:r>
          </w:p>
          <w:p w14:paraId="7B46B2A6" w14:textId="49BD6DEC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По дороге преодолеете гигантский завал, обрушившийся землетрясением 1912 года и образовавший озеро Большое Алло. Затем увидите изумрудно-бирюзовое озеро – Малое Алло, расположенное на высоте 2340 м, зайдете в гости к пастухам и отведаете айран – полезный и освежающий кисломолочный продукт самодельного приготовления.</w:t>
            </w:r>
          </w:p>
          <w:p w14:paraId="5DE0F37F" w14:textId="352CD2C6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Пенджикент (70 км, 1,5 часа).</w:t>
            </w:r>
          </w:p>
          <w:p w14:paraId="496ED6C2" w14:textId="4ED7BE44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Один из древнейших городов Центральной Азии, его возраст составляет 5500 лет. Пенджикент («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Пятиградье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») был важным культурным и ремесленным центром зороастрийской Согдианы. Его называли «Среднеазиатскими Помпеями» – настолько он был удивителен и красив. На окраине Пенджикента сохранились уникальные согдийские настенные росписи.</w:t>
            </w:r>
          </w:p>
          <w:p w14:paraId="5623B0D5" w14:textId="5044638B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Пенд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жикент, размещение в гостинице.</w:t>
            </w:r>
          </w:p>
          <w:p w14:paraId="6CA57ED4" w14:textId="6AABB944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1CFA1B9D" w14:textId="6DFDE250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E052F01" w14:textId="42021B6B" w:rsidR="000B3110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6 часов; перепад высот: -1146 м.</w:t>
            </w:r>
          </w:p>
        </w:tc>
      </w:tr>
      <w:tr w:rsidR="000B3110" w:rsidRPr="0035422F" w14:paraId="24F2511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2519" w14:textId="474A21CB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EF4" w14:textId="6B19C8AC" w:rsidR="00E77D74" w:rsidRPr="00E77D74" w:rsidRDefault="00E77D74" w:rsidP="00E77D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2A7FBF0" w14:textId="0DB013EB" w:rsidR="00E77D74" w:rsidRPr="00E77D74" w:rsidRDefault="00E77D74" w:rsidP="00E77D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аэропорт Ургенча (40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км, 1 час). Убытие из Ургенча.</w:t>
            </w:r>
          </w:p>
          <w:p w14:paraId="676BF191" w14:textId="2D67BE8B" w:rsidR="00B254AE" w:rsidRPr="00B254AE" w:rsidRDefault="00E77D74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  <w:r w:rsidR="00B254AE">
              <w:t xml:space="preserve"> </w:t>
            </w:r>
            <w:r w:rsid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D893FCA" w14:textId="76657317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таджикско-узбекскую границу КПП «</w:t>
            </w:r>
            <w:proofErr w:type="spellStart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Джартепа</w:t>
            </w:r>
            <w:proofErr w:type="spellEnd"/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» и дал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ее в Самарканд (60 км, 2 часа).</w:t>
            </w:r>
          </w:p>
          <w:p w14:paraId="171A8550" w14:textId="0A791858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Самарканд –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14:paraId="0F23297B" w14:textId="54A9C313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гостинице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после 14:00.</w:t>
            </w:r>
          </w:p>
          <w:p w14:paraId="06455F6E" w14:textId="10AC62A3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4C2A1CEE" w14:textId="74E300CA" w:rsidR="00B254AE" w:rsidRPr="00B254AE" w:rsidRDefault="00B254AE" w:rsidP="00B25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Рекомендуем самостоятельную прогулку по центру города: можно посетить центральную и самую известную площадь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, а также базар </w:t>
            </w:r>
            <w:proofErr w:type="spellStart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t xml:space="preserve">, где вы найдете знаменитые </w:t>
            </w:r>
            <w:r w:rsidRPr="00B254A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самаркандские лепешки, уникальные по своим свойствам, пестрое изобилие свежих овощей, фруктов, восточных специй и т.д.</w:t>
            </w:r>
          </w:p>
          <w:p w14:paraId="5A12F949" w14:textId="06A4BF97" w:rsidR="000B3110" w:rsidRPr="00D800F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96AF3" w:rsidRPr="0035422F" w14:paraId="7A3E6C4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8F62" w14:textId="4FC005C4" w:rsidR="00396AF3" w:rsidRDefault="00396AF3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8A33" w14:textId="69ADBC4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81825C4" w14:textId="21E64F4F" w:rsidR="00B254AE" w:rsidRPr="00B254AE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аэропорт. Убытие из Самарканда.</w:t>
            </w:r>
          </w:p>
          <w:p w14:paraId="65DD6A28" w14:textId="016DBB0E" w:rsidR="00396AF3" w:rsidRDefault="00B254AE" w:rsidP="00B254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54A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31FF1239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10FC0" w14:paraId="3F65EAE0" w14:textId="77777777" w:rsidTr="00410FC0">
        <w:tc>
          <w:tcPr>
            <w:tcW w:w="5103" w:type="dxa"/>
            <w:shd w:val="clear" w:color="auto" w:fill="F2F2F2" w:themeFill="background1" w:themeFillShade="F2"/>
          </w:tcPr>
          <w:p w14:paraId="2FB64F4A" w14:textId="524F554C" w:rsidR="00410FC0" w:rsidRPr="00F37A0E" w:rsidRDefault="00410FC0" w:rsidP="00410FC0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  <w:lang w:val="ru-RU"/>
              </w:rPr>
              <w:t>Стандарт (Поляна эдельвейсов – палатки)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00CA05B" w14:textId="55BAC635" w:rsidR="00410FC0" w:rsidRPr="00F37A0E" w:rsidRDefault="00410FC0" w:rsidP="00410FC0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  <w:lang w:val="ru-RU"/>
              </w:rPr>
              <w:t>Стандарт (Поляна эдельвейсов – юрты)</w:t>
            </w:r>
          </w:p>
        </w:tc>
      </w:tr>
      <w:tr w:rsidR="0042600F" w14:paraId="1E17FED3" w14:textId="77777777" w:rsidTr="00AF19C6">
        <w:tc>
          <w:tcPr>
            <w:tcW w:w="5103" w:type="dxa"/>
            <w:shd w:val="clear" w:color="auto" w:fill="F2F2F2" w:themeFill="background1" w:themeFillShade="F2"/>
          </w:tcPr>
          <w:p w14:paraId="20B7C6BB" w14:textId="0C732800" w:rsidR="0042600F" w:rsidRPr="00F37A0E" w:rsidRDefault="0042600F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54FB678" w14:textId="2BEDF389" w:rsidR="0042600F" w:rsidRPr="00F37A0E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600F" w14:paraId="2D09AC3E" w14:textId="77777777" w:rsidTr="00053E21">
        <w:tc>
          <w:tcPr>
            <w:tcW w:w="5103" w:type="dxa"/>
            <w:shd w:val="clear" w:color="auto" w:fill="auto"/>
          </w:tcPr>
          <w:p w14:paraId="117292E6" w14:textId="282E0046" w:rsidR="0042600F" w:rsidRDefault="0042600F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2600F">
              <w:rPr>
                <w:b/>
                <w:bCs/>
                <w:sz w:val="24"/>
                <w:szCs w:val="24"/>
                <w:lang w:val="ru-RU"/>
              </w:rPr>
              <w:t>2535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820" w:type="dxa"/>
            <w:shd w:val="clear" w:color="auto" w:fill="auto"/>
          </w:tcPr>
          <w:p w14:paraId="737A43B7" w14:textId="6CBF829D" w:rsidR="0042600F" w:rsidRPr="00CC7781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42600F">
              <w:rPr>
                <w:b/>
                <w:bCs/>
                <w:sz w:val="24"/>
                <w:szCs w:val="24"/>
                <w:lang w:val="ru-RU"/>
              </w:rPr>
              <w:t>2885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6EB7449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встречи и проводы в аэропорту, групповой трансфер аэропорт – гостиница – аэропорт для каждого рейса;</w:t>
      </w:r>
    </w:p>
    <w:p w14:paraId="71D8F76C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все переезды согласно программе;</w:t>
      </w:r>
    </w:p>
    <w:p w14:paraId="2B98E172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групповая экскурсия с гидом в Ташкенте согласно программе тура;</w:t>
      </w:r>
    </w:p>
    <w:p w14:paraId="230DABF5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необходимых документов для посещения района, экологический сбор;</w:t>
      </w:r>
    </w:p>
    <w:p w14:paraId="5E8A8BCD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0422215A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юртовом лагере «Поляна эдельвейсов» (3600 м):</w:t>
      </w:r>
    </w:p>
    <w:p w14:paraId="2C66200F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вариант «Стандарт» – размещение в комфортабельных отапливаемых палатках с кроватями;</w:t>
      </w:r>
    </w:p>
    <w:p w14:paraId="64E8B949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вариант «Комфорт» – размещение в комфортабельной отапливаемой юрте по 1-3 человека;</w:t>
      </w:r>
    </w:p>
    <w:p w14:paraId="4F191D8E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лагере «Солнечный» (4400 м) – размещение в удобных кемпинговых палатках, оснащенных деревянными настилами, теплоизоляцией, поролоновыми матрасами;</w:t>
      </w:r>
    </w:p>
    <w:p w14:paraId="118FA9FB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альплагере «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Артуч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» по 4 человека в коттедже; в каждом коттедже – два 2-местных номера (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), один душ и туалет;</w:t>
      </w:r>
    </w:p>
    <w:p w14:paraId="4F78AA0B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питание во время трекингов (дни 3-8, дни 12-18) – полный пансион: трехразовое горячее питание;</w:t>
      </w:r>
    </w:p>
    <w:p w14:paraId="63205A1C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Беш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Козон»;</w:t>
      </w:r>
    </w:p>
    <w:p w14:paraId="6B2DD683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услуги горных гидов во время трекингов (дни 2-8, дни 13-18);</w:t>
      </w:r>
    </w:p>
    <w:p w14:paraId="588B4079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услуга перевозки личного груза (до 15 кг) на лошадях из лагеря «Поляна эдельвейсов» (3600 м) в лагерь «Солнечный» (4400 м) и обратно;</w:t>
      </w:r>
    </w:p>
    <w:p w14:paraId="7135368C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аренда снаряжения во время трекинга в Кыргызстане (дни 2-8):</w:t>
      </w:r>
    </w:p>
    <w:p w14:paraId="217A9BD6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спальный мешок (для посещения Лагеря «Солнечный»);</w:t>
      </w:r>
    </w:p>
    <w:p w14:paraId="77B927B2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телескопические палочки для ходьбы;</w:t>
      </w:r>
    </w:p>
    <w:p w14:paraId="1534D865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накидка для защиты от дождя;</w:t>
      </w:r>
    </w:p>
    <w:p w14:paraId="275E5091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налобный фонарик;</w:t>
      </w:r>
    </w:p>
    <w:p w14:paraId="68459527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коврик,</w:t>
      </w:r>
    </w:p>
    <w:p w14:paraId="5077E823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термос металлический;</w:t>
      </w:r>
    </w:p>
    <w:p w14:paraId="231160EE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фонарики (бахилы) для защиты ботинок от снега;</w:t>
      </w:r>
    </w:p>
    <w:p w14:paraId="6CC0589C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инфраструктура лагеря «Поляна эдельвейсов»:</w:t>
      </w:r>
    </w:p>
    <w:p w14:paraId="2A1443D2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национальные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кыргызские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юрты с обогревом для проведения досуга;</w:t>
      </w:r>
    </w:p>
    <w:p w14:paraId="667A9F89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умывальники и туалеты;</w:t>
      </w:r>
    </w:p>
    <w:p w14:paraId="09473938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сауна и душевые кабины;</w:t>
      </w:r>
    </w:p>
    <w:p w14:paraId="0C6AC2C8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обслуживание;</w:t>
      </w:r>
    </w:p>
    <w:p w14:paraId="76BF374A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камера хранения;</w:t>
      </w:r>
    </w:p>
    <w:p w14:paraId="20B8FA69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электричество 220 В, 50 Гц;</w:t>
      </w:r>
    </w:p>
    <w:p w14:paraId="736B509A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инфраструктура лагеря «Солнечный»:</w:t>
      </w:r>
    </w:p>
    <w:p w14:paraId="77002891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национальные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кыргызские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юрты с обогревом для проведения досуга;</w:t>
      </w:r>
    </w:p>
    <w:p w14:paraId="5C212FFF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умывальники и туалеты;</w:t>
      </w:r>
    </w:p>
    <w:p w14:paraId="003B2414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медицинское обслуживание;</w:t>
      </w:r>
    </w:p>
    <w:p w14:paraId="77E3CFF4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камера хранения;</w:t>
      </w:r>
    </w:p>
    <w:p w14:paraId="79ADC8C9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электричество 220 </w:t>
      </w:r>
      <w:proofErr w:type="gram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proofErr w:type="gram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; 50 Гц;</w:t>
      </w:r>
    </w:p>
    <w:p w14:paraId="1AFCCD12" w14:textId="1355C246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обслуживание во время трек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инга в Фанских горах (Таджикистан):</w:t>
      </w:r>
    </w:p>
    <w:p w14:paraId="6F53DD5D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полный пансион – 3-разовое питание;</w:t>
      </w:r>
    </w:p>
    <w:p w14:paraId="7F6030F7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2-местных палатках;</w:t>
      </w:r>
    </w:p>
    <w:p w14:paraId="2843816C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услуги горного гида, повара, обслуживающего персонала;</w:t>
      </w:r>
    </w:p>
    <w:p w14:paraId="40C8D24B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аренда осликов для перевозки личных вещей участников и общественного груза;</w:t>
      </w:r>
    </w:p>
    <w:p w14:paraId="73385AB7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услуги портеров для переноски личного груза участников (не более 10 кг с участника);</w:t>
      </w:r>
    </w:p>
    <w:p w14:paraId="53FD05A8" w14:textId="77777777" w:rsidR="00F37A0E" w:rsidRPr="00F37A0E" w:rsidRDefault="00F37A0E" w:rsidP="00F37A0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прокат бивачного и кухонного снаряжения (палатки, кухонная посуда);</w:t>
      </w:r>
    </w:p>
    <w:p w14:paraId="2CCEDC84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групповая аптечка первой помощи.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CCC71AE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Ош, Самарканд – Санкт-Петербург;</w:t>
      </w:r>
    </w:p>
    <w:p w14:paraId="3A31FA80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одноместное размещение (не по всему маршруту): Стандарт (палатки) – 280 USD, Комфорт (юрты) – 480 USD;</w:t>
      </w:r>
    </w:p>
    <w:p w14:paraId="2A63D59F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5306F56D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питание в городах (кроме указанного в программе);</w:t>
      </w:r>
    </w:p>
    <w:p w14:paraId="4D022712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личное снаряжение;</w:t>
      </w:r>
    </w:p>
    <w:p w14:paraId="66A1BA86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 в Ташкенте;</w:t>
      </w:r>
    </w:p>
    <w:p w14:paraId="657D907A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Оше по прибытии в гостинице 3*: одноместный номер – 50 USD за номер в сутки, двухместный номер – 60 USD за номер в сутки;</w:t>
      </w:r>
    </w:p>
    <w:p w14:paraId="1D1C8472" w14:textId="77777777" w:rsidR="00F37A0E" w:rsidRPr="00F37A0E" w:rsidRDefault="00F37A0E" w:rsidP="00F37A0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Самарканде при убытии в гостинице 3*: одноместный номер – 50 USD за номер в сутки, двухместный номер – 60 USD за номер в сутки.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A5AC98D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7F30E60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027B3ECA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4D246A8D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091892A6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0EBE923F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3FFD273F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транспорте:</w:t>
      </w:r>
    </w:p>
    <w:p w14:paraId="6DD763BE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Кыргызстане: группа 1-15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7B1A5147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Таджикистане: группа 1–5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3BAD084E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Узбекистане: группа 1–2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78246762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279F0CA5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Ош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Sunrise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Osh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1BB4DB1A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Юртовый лагерь «Поляна эдельвейсов»: «Стандарт» – размещение в кемпинговых палатках, «Комфорт» – размещение в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юрте;</w:t>
      </w:r>
    </w:p>
    <w:p w14:paraId="04464107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Лагерь «Солнечный» – размещение в кемпинговых палатках;</w:t>
      </w:r>
    </w:p>
    <w:p w14:paraId="16394F16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KingPlaza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2F9BB28B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Самарканд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Arba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Marokand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Spa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031D5724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Фанские горы – альплагерь «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Артуч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» / палаточный лагерь;</w:t>
      </w:r>
    </w:p>
    <w:p w14:paraId="17A4AEFC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Пенджикент –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PenjikentPlaza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3+* /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Rudaki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подобная.</w:t>
      </w:r>
    </w:p>
    <w:p w14:paraId="23D9C827" w14:textId="77777777" w:rsidR="00F37A0E" w:rsidRPr="00F37A0E" w:rsidRDefault="00F37A0E" w:rsidP="00F37A0E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b/>
          <w:color w:val="000000"/>
          <w:szCs w:val="24"/>
          <w:lang w:eastAsia="ru-RU"/>
        </w:rPr>
        <w:t>Информация о размещении:</w:t>
      </w:r>
    </w:p>
    <w:p w14:paraId="74E03909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Юртовый лагерь «Поляна Эдельвейсов»: на территории юртового лагеря «Поляна Эдельвейсов» имеются душевые кабинки, сауна, умывальники, туалеты, пункт проката, сувенирный магазин,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Wi-Fi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камера хранения, просторные отапливаемые юрты (столовые, для отдыха, для проведения мастер-классов), медпункт, волейбольная площадка. А главная изюминка юртового лагеря – это уютное кафе, где в любое время можно выпить чашечку вкуснейшего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свежесваренного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кофе с ароматной выпечкой или авторским десертом, согреться у необычной печки с кружкой горячего глинтвейна или горного чая, перекусить легким сэндвичем со стаканом свежевыжатого сока или провести приятный вечер с друзьями в баре. И все это с грандиозным видом на семитысячник сквозь большие панорамные окна.</w:t>
      </w:r>
    </w:p>
    <w:p w14:paraId="58F9094D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Вариант Стандарт – размещение в комфортабельных отапливаемых палатках с кроватями по 1–2 человека. Каждая палатка оснащена электричеством, обогревателем, 2 кроватями, матрасами, одеялами, подушками и сменным постельным бельём (пододеяльники, наволочки, простыни) и 2 туристическими стульями в тамбуре.</w:t>
      </w:r>
    </w:p>
    <w:p w14:paraId="64E6B2B3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Вариант Комфорт – размещение в комфортабельной отапливаемой юрте по 1–2–3 человека. В каждой юрте есть персональный санузел (душевая кабина, туалет, горячая/холодная вода), фен, полотенца,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туалетно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-косметические принадлежности), отопление, электричество, кровати, постельное бельё, шкаф, стол, кресла, электрический чайник, набор для приготовления чая и сладости.</w:t>
      </w:r>
    </w:p>
    <w:p w14:paraId="0162742B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Лагерь «Солнечный»: размещение в просторных кемпинговых палатках. Палатки оснащены деревянными настилами с теплоизоляцией, поролоновыми матрасами. На территории лагеря «Солнечный» есть умывальники, туалеты, кемпинговый душ,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Wi-Fi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, камера хранения, отапливаемые юрты (столовые, кухня), медпункт.</w:t>
      </w:r>
    </w:p>
    <w:p w14:paraId="390F41C1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Палаточные лагеря во время трекинга в Фанских горах: размещение в палатках по 2 человека. Палатки рассчитаны на любые погодные условия, они ветроустойчивы и водонепроницаемы, а для комфортного проживания мы предоставляем туристические коврики и спальники. Палаточный лагерь оборудован палаткой-столовой, где устанавливаются столы и удобные раскладные стулья. Для приготовления пищи персонал использует газовые баллоны с походными газовыми горелками или дрова (собираются на маршруте). Палаточный лагерь оборудуется походными туалетами. На маршруте всегда имеются средства связи.</w:t>
      </w:r>
    </w:p>
    <w:p w14:paraId="195A626F" w14:textId="77777777" w:rsidR="00F37A0E" w:rsidRPr="00F37A0E" w:rsidRDefault="00F37A0E" w:rsidP="00F37A0E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b/>
          <w:color w:val="000000"/>
          <w:szCs w:val="24"/>
          <w:lang w:eastAsia="ru-RU"/>
        </w:rPr>
        <w:t>Рекомендуемое снаряжение и одежда:</w:t>
      </w:r>
    </w:p>
    <w:p w14:paraId="3B7EE8AF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небольшой рюкзак, с которым будет удобно совершать прогулки (18-30 л);</w:t>
      </w:r>
    </w:p>
    <w:p w14:paraId="0EB1496F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спортивная сумка на колесах + баул/герма (не обязателен, но удобен для того, чтобы довезти вещи до лагеря «Поляна эдельвейсов») (90–120 л + 65–80 л (баул/герма));</w:t>
      </w:r>
    </w:p>
    <w:p w14:paraId="425AE238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обувь:</w:t>
      </w:r>
    </w:p>
    <w:p w14:paraId="33A54F58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ботинки легкие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трекинговые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, фиксирующие щиколотку, с хорошими протекторами GORE-TEX (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Scarpa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kailash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GTX,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Salomon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Quest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4D GTX,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North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Face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Wreck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Mid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GTX или аналоги);</w:t>
      </w:r>
    </w:p>
    <w:p w14:paraId="67E1A401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легкие кроссовки (во время стоянки / на смену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трекинговым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для лагеря «Солнечный»);</w:t>
      </w:r>
    </w:p>
    <w:p w14:paraId="565DADAD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шлепанцы / сандалии /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Crocs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крокс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) (для перемещения по окрестностям лагеря);</w:t>
      </w:r>
    </w:p>
    <w:p w14:paraId="62DCB497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верхняя одежда:</w:t>
      </w:r>
    </w:p>
    <w:p w14:paraId="4808F087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куртка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ветро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-влагозащитная (мембранная ткань / GORE-TEX (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RedFox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Vector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GTX III или подобные));</w:t>
      </w:r>
    </w:p>
    <w:p w14:paraId="1A00458F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штаны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ветро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-влагозащитные (мембранная ткань / GORE-TEX (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RedFox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Vector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GTX III или подобные));</w:t>
      </w:r>
    </w:p>
    <w:p w14:paraId="1779429D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куртка пуховая или с синтетическим утеплителем (желательно с капюшоном) типа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PrimaLoft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или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ThermoBall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т.д. (в лагере «Солнечный» вечером может быть минусовая температура (BASK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Valdez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т.д.));</w:t>
      </w:r>
    </w:p>
    <w:p w14:paraId="21FD3556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одежда:</w:t>
      </w:r>
    </w:p>
    <w:p w14:paraId="09F3F5D8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термобелье тонкое –для отвода влаги;</w:t>
      </w:r>
    </w:p>
    <w:p w14:paraId="6F2B0B86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флисовая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кофта;</w:t>
      </w:r>
    </w:p>
    <w:p w14:paraId="61660C63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рубашка х/б или спортивная с длинным рукавом,1 шт. (по желанию);</w:t>
      </w:r>
    </w:p>
    <w:p w14:paraId="22F623C8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футболки х/б и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влаговыводящие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, 2-3 шт.;</w:t>
      </w:r>
    </w:p>
    <w:p w14:paraId="57C7861F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штаны ходовые спортивные /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треккинговые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C7144A1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штаны х/б с футером на вечер в лагере (по желанию);</w:t>
      </w:r>
    </w:p>
    <w:p w14:paraId="4062A782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шорты;</w:t>
      </w:r>
    </w:p>
    <w:p w14:paraId="23C109F5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носки высокие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трекинговые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, 2-3 пары (тонкие и средние);</w:t>
      </w:r>
    </w:p>
    <w:p w14:paraId="3FA7CCC7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носки повседневные (х/б или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трекинговые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тонкие), 3-4 пары;</w:t>
      </w:r>
    </w:p>
    <w:p w14:paraId="2367C0CB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носки для сна (шерстяные), 1 пара;</w:t>
      </w:r>
    </w:p>
    <w:p w14:paraId="5E5BDEB2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шапка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теплая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(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шерсть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флис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) (Outdoor Research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>Windwarrior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Hat, Outdoor Research Peruvian Hat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похожая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>);</w:t>
      </w:r>
    </w:p>
    <w:p w14:paraId="057B404A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кепка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панама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от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солнца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(Outdoor Research Sun Runner Cap, Outdoor Research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>Activeice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Cap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похожая</w:t>
      </w:r>
      <w:r w:rsidRPr="00F37A0E">
        <w:rPr>
          <w:rFonts w:ascii="Times New Roman" w:eastAsia="Times New Roman" w:hAnsi="Times New Roman"/>
          <w:color w:val="000000"/>
          <w:szCs w:val="24"/>
          <w:lang w:val="en-US" w:eastAsia="ru-RU"/>
        </w:rPr>
        <w:t>);</w:t>
      </w:r>
    </w:p>
    <w:p w14:paraId="645E0064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бафф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2 шт., подшлемник или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балаклава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(для защиты шеи от солнечных ожогов во время пребывания на леднике, в лагере «Солнечный»);</w:t>
      </w:r>
    </w:p>
    <w:p w14:paraId="0541EE4C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перчатки тонкие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Fleece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Polartec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WindBloc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толстые с утеплителем (например,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RedFox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Ice</w:t>
      </w:r>
      <w:proofErr w:type="spellEnd"/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4D5F97A6" w14:textId="77777777" w:rsidR="00F37A0E" w:rsidRPr="00F37A0E" w:rsidRDefault="00F37A0E" w:rsidP="00F37A0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аксессуары:</w:t>
      </w:r>
    </w:p>
    <w:p w14:paraId="6749A46D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плавки, купальник (если позволит погода, можно искупаться в озерах возле Базового лагеря);</w:t>
      </w:r>
    </w:p>
    <w:p w14:paraId="0F35E3BC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бутылка для питьевой воды;</w:t>
      </w:r>
    </w:p>
    <w:p w14:paraId="216E599F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термос (по желанию);</w:t>
      </w:r>
    </w:p>
    <w:p w14:paraId="2170F6B0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полотенце (длиной не более 1 м);</w:t>
      </w:r>
    </w:p>
    <w:p w14:paraId="05B4942F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умывальные принадлежности;</w:t>
      </w:r>
    </w:p>
    <w:p w14:paraId="7BA5852B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салфетки влажные;</w:t>
      </w:r>
    </w:p>
    <w:p w14:paraId="17F2C85F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крем от солнца 50 SPF и выше;</w:t>
      </w:r>
    </w:p>
    <w:p w14:paraId="57FDA0D4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губная помада для защиты от солнца и ветра 20 SPF и выше;</w:t>
      </w:r>
    </w:p>
    <w:p w14:paraId="380FC753" w14:textId="77777777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очки солнцезащитные горные (не городские!) – защита UV; важно наличие боковой защиты от яркого света, отражающегося от снега на леднике (лагерь «Солнечный»);</w:t>
      </w:r>
    </w:p>
    <w:p w14:paraId="6FCC8988" w14:textId="5E1F4241" w:rsidR="00F37A0E" w:rsidRPr="00F37A0E" w:rsidRDefault="00F37A0E" w:rsidP="00F37A0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37A0E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лекарства.</w:t>
      </w:r>
    </w:p>
    <w:sectPr w:rsidR="00F37A0E" w:rsidRPr="00F37A0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BF281" w14:textId="77777777" w:rsidR="009505C5" w:rsidRDefault="009505C5" w:rsidP="00CD1C11">
      <w:pPr>
        <w:spacing w:after="0" w:line="240" w:lineRule="auto"/>
      </w:pPr>
      <w:r>
        <w:separator/>
      </w:r>
    </w:p>
  </w:endnote>
  <w:endnote w:type="continuationSeparator" w:id="0">
    <w:p w14:paraId="22F1F93C" w14:textId="77777777" w:rsidR="009505C5" w:rsidRDefault="009505C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3AEB" w14:textId="77777777" w:rsidR="009505C5" w:rsidRDefault="009505C5" w:rsidP="00CD1C11">
      <w:pPr>
        <w:spacing w:after="0" w:line="240" w:lineRule="auto"/>
      </w:pPr>
      <w:r>
        <w:separator/>
      </w:r>
    </w:p>
  </w:footnote>
  <w:footnote w:type="continuationSeparator" w:id="0">
    <w:p w14:paraId="2F6E1ACA" w14:textId="77777777" w:rsidR="009505C5" w:rsidRDefault="009505C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6</cp:revision>
  <cp:lastPrinted>2021-05-14T11:01:00Z</cp:lastPrinted>
  <dcterms:created xsi:type="dcterms:W3CDTF">2022-09-23T10:01:00Z</dcterms:created>
  <dcterms:modified xsi:type="dcterms:W3CDTF">2025-05-16T13:08:00Z</dcterms:modified>
</cp:coreProperties>
</file>