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D2E986A" w:rsidR="0035422F" w:rsidRPr="00B303DE" w:rsidRDefault="007108C6" w:rsidP="00DA233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на космодром Байконур на пуск ракеты-носителя «Союз-2. 1б»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A233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5 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61DB9F3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7108C6">
              <w:rPr>
                <w:rFonts w:ascii="Times New Roman" w:eastAsia="Times New Roman" w:hAnsi="Times New Roman"/>
                <w:i/>
                <w:iCs/>
                <w:lang w:eastAsia="ru-RU"/>
              </w:rPr>
              <w:t>: 07.09.2026 г.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395" w14:textId="7D1D78FE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группы в Астану.</w:t>
            </w:r>
          </w:p>
          <w:p w14:paraId="47E0D0BA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табличкой «Планета Travel».</w:t>
            </w:r>
          </w:p>
          <w:p w14:paraId="1CAD9B9D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4*.</w:t>
            </w:r>
          </w:p>
          <w:p w14:paraId="2E5264DD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Заселение.</w:t>
            </w:r>
          </w:p>
          <w:p w14:paraId="33E8D4C1" w14:textId="1B614194" w:rsidR="009711DE" w:rsidRPr="000923FF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179" w14:textId="36E7A839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12:15-14:05 завтрак.</w:t>
            </w:r>
          </w:p>
          <w:p w14:paraId="7C35402E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7D42404E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группы из Астаны в аэропорт Кызылорды.</w:t>
            </w:r>
          </w:p>
          <w:p w14:paraId="1C10F767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табличкой.</w:t>
            </w:r>
          </w:p>
          <w:p w14:paraId="7ACCE41A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г. Байконур.</w:t>
            </w:r>
          </w:p>
          <w:p w14:paraId="3AD94550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представителем принимающей стороны на КПП 1, проверка документов.</w:t>
            </w:r>
          </w:p>
          <w:p w14:paraId="3C44A649" w14:textId="7777777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475735E8" w14:textId="55E46AF2" w:rsidR="00CB37B0" w:rsidRPr="000923FF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E98" w14:textId="048DBA54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09:00-10:00 завтрак.</w:t>
            </w:r>
          </w:p>
          <w:p w14:paraId="6F604DE9" w14:textId="4C31C9B5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10:00-10:10 трансфер на КПП 7.</w:t>
            </w:r>
          </w:p>
          <w:p w14:paraId="1303D8D5" w14:textId="2D141081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10:10-10:30 досмотровые мероприятия на КПП 7.</w:t>
            </w:r>
          </w:p>
          <w:p w14:paraId="062E42EA" w14:textId="75C9DFFB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10:30-11:15 трансфер на площадку № 2.</w:t>
            </w:r>
          </w:p>
          <w:p w14:paraId="53D3B33E" w14:textId="5CA28616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11:15-13:15 посещение мемориального комплекса космодрома «Байконур»: музей, ОК «Буран», домики Ю. А. Гагарина и С. П. Королева.</w:t>
            </w:r>
          </w:p>
          <w:p w14:paraId="63DC8BF7" w14:textId="61FED507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13:15-13:30 трансфер на площадку № 1 «Гагаринский старт».</w:t>
            </w:r>
          </w:p>
          <w:p w14:paraId="5600BA3D" w14:textId="083F61FC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13:30-14:15 посещение «Гагаринский старта» и бункера.</w:t>
            </w:r>
          </w:p>
          <w:p w14:paraId="0FA173A3" w14:textId="029EBE5E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14:15-14:30 трансфер на площадку № 2.</w:t>
            </w:r>
          </w:p>
          <w:p w14:paraId="3D9E5387" w14:textId="1EF9CA02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14:30-15:30 обед в столовой площадки № 2 (по согласованию с РКК «Энергия» им. С. П. Королёва).</w:t>
            </w:r>
          </w:p>
          <w:p w14:paraId="0F3FF01B" w14:textId="6FC7687F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15:30-16:30 трансфер на смотровую площадку № 31 «станция Донская» (туристический шатёр либо юрта).</w:t>
            </w:r>
          </w:p>
          <w:p w14:paraId="2C1DFBD8" w14:textId="5000C2B4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16:30-17:00 наблюдение за стартом РН «Союз» с ТГК «Прогресс МС-36» (16:59).</w:t>
            </w:r>
          </w:p>
          <w:p w14:paraId="3B4D57C5" w14:textId="483A42E4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17:15-18:15 трансфер в г. Байконур.</w:t>
            </w:r>
          </w:p>
          <w:p w14:paraId="537E5140" w14:textId="7E24F3F3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время, прогулка по городу, отдых.</w:t>
            </w:r>
          </w:p>
          <w:p w14:paraId="311A5857" w14:textId="2FFFD4A6" w:rsidR="0098283F" w:rsidRPr="000923FF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7F3C01" w:rsidRPr="0035422F" w14:paraId="18EC65D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F4" w14:textId="7202B504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9A73" w14:textId="7D38EF31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08:00-08:30 завтрак.</w:t>
            </w:r>
          </w:p>
          <w:p w14:paraId="7D36C071" w14:textId="0C3D1AF9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08:30 встреча с представителями АО «ЦЭНКИ» в гостинице «Центральная».</w:t>
            </w:r>
          </w:p>
          <w:p w14:paraId="5FBA7E8D" w14:textId="1F4072CA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города Байконур.</w:t>
            </w:r>
          </w:p>
          <w:p w14:paraId="5F7D8D8E" w14:textId="5C672D12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14:30-16:20 посадка на рейс «Кызыл-Орда — Астана».</w:t>
            </w:r>
          </w:p>
          <w:p w14:paraId="68D8CDF1" w14:textId="44787682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Астану.</w:t>
            </w:r>
          </w:p>
          <w:p w14:paraId="1AE6FB87" w14:textId="2947D9BA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Табличкой «Планета Travel».</w:t>
            </w:r>
          </w:p>
          <w:p w14:paraId="498795C6" w14:textId="34793736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</w:t>
            </w:r>
          </w:p>
          <w:p w14:paraId="4B64C77E" w14:textId="60B5AB4B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</w:t>
            </w:r>
          </w:p>
          <w:p w14:paraId="3F167416" w14:textId="408AE26E" w:rsidR="007108C6" w:rsidRPr="007108C6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групповая экскурсия по Астане (за доп. плату).</w:t>
            </w:r>
          </w:p>
          <w:p w14:paraId="7B0FE19A" w14:textId="0ADFA35D" w:rsidR="007108C6" w:rsidRPr="007108C6" w:rsidRDefault="007108C6" w:rsidP="00280A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lang w:eastAsia="ru-RU"/>
              </w:rPr>
              <w:t>Астана является сердцем Казахстана и динамичной столицей, где традиции гармонично сочетаются с футуризмом. Город расположен на берегах реки Ишим, что придаёт ему особую атмосферу. Здесь вы увидите главные культурные, политические и духовные символы страны, а также яркие шедевры современной архитектуры, которые сделали Астану узнаваемой во всём мире.</w:t>
            </w:r>
          </w:p>
          <w:p w14:paraId="0853FBB8" w14:textId="2B4ED8CB" w:rsidR="007F3C01" w:rsidRPr="00C617D3" w:rsidRDefault="007108C6" w:rsidP="007108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08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02FB7C3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9D8" w14:textId="7A18179D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5A8" w14:textId="77777777" w:rsidR="00280A55" w:rsidRPr="00280A55" w:rsidRDefault="00280A55" w:rsidP="00280A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80A5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(ланч-бокс).</w:t>
            </w:r>
          </w:p>
          <w:p w14:paraId="527863E2" w14:textId="6C5CDDC7" w:rsidR="00280A55" w:rsidRPr="00280A55" w:rsidRDefault="00280A55" w:rsidP="00280A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80A5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Астаны.</w:t>
            </w:r>
          </w:p>
          <w:p w14:paraId="455FB04E" w14:textId="6F9CC5CB" w:rsidR="007F3C01" w:rsidRPr="00C617D3" w:rsidRDefault="00280A55" w:rsidP="00280A5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80A5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14" w:type="dxa"/>
        <w:tblLayout w:type="fixed"/>
        <w:tblLook w:val="04A0" w:firstRow="1" w:lastRow="0" w:firstColumn="1" w:lastColumn="0" w:noHBand="0" w:noVBand="1"/>
      </w:tblPr>
      <w:tblGrid>
        <w:gridCol w:w="3970"/>
        <w:gridCol w:w="2972"/>
        <w:gridCol w:w="2972"/>
      </w:tblGrid>
      <w:tr w:rsidR="007F3C01" w:rsidRPr="00513874" w14:paraId="428F05BA" w14:textId="2F5EB3AF" w:rsidTr="00A553B0">
        <w:trPr>
          <w:trHeight w:val="273"/>
        </w:trPr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14:paraId="3E2CF9C4" w14:textId="29FB0600" w:rsidR="007F3C01" w:rsidRPr="00513874" w:rsidRDefault="00280A55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Тариф</w:t>
            </w:r>
          </w:p>
        </w:tc>
        <w:tc>
          <w:tcPr>
            <w:tcW w:w="5944" w:type="dxa"/>
            <w:gridSpan w:val="2"/>
            <w:shd w:val="clear" w:color="auto" w:fill="F2F2F2" w:themeFill="background1" w:themeFillShade="F2"/>
          </w:tcPr>
          <w:p w14:paraId="5F20140B" w14:textId="30CF2101" w:rsidR="007F3C01" w:rsidRDefault="007F3C01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Размещение</w:t>
            </w:r>
          </w:p>
        </w:tc>
      </w:tr>
      <w:tr w:rsidR="007F3C01" w:rsidRPr="00513874" w14:paraId="5AD02BF1" w14:textId="6CADD12C" w:rsidTr="007F3C01">
        <w:trPr>
          <w:trHeight w:val="273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7F3C01" w:rsidRPr="00513874" w:rsidRDefault="007F3C01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2" w:type="dxa"/>
            <w:shd w:val="clear" w:color="auto" w:fill="F2F2F2" w:themeFill="background1" w:themeFillShade="F2"/>
          </w:tcPr>
          <w:p w14:paraId="2A508CD3" w14:textId="381D0406" w:rsidR="007F3C01" w:rsidRPr="007F3C01" w:rsidRDefault="00280A55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633E6364" w14:textId="4AD57D99" w:rsidR="007F3C01" w:rsidRPr="007F3C01" w:rsidRDefault="00280A55" w:rsidP="0000217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Дети 4–12 лет</w:t>
            </w:r>
          </w:p>
        </w:tc>
      </w:tr>
      <w:tr w:rsidR="007F3C01" w:rsidRPr="007F3C01" w14:paraId="27BEC2A6" w14:textId="6B77EE6F" w:rsidTr="007A0C51">
        <w:tc>
          <w:tcPr>
            <w:tcW w:w="3970" w:type="dxa"/>
            <w:vAlign w:val="bottom"/>
          </w:tcPr>
          <w:p w14:paraId="7F32A512" w14:textId="00F1735D" w:rsidR="007F3C01" w:rsidRPr="00280A55" w:rsidRDefault="00280A55" w:rsidP="00644F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«Стандарт»</w:t>
            </w:r>
          </w:p>
        </w:tc>
        <w:tc>
          <w:tcPr>
            <w:tcW w:w="2972" w:type="dxa"/>
            <w:vAlign w:val="center"/>
          </w:tcPr>
          <w:p w14:paraId="378924C4" w14:textId="33C22232" w:rsidR="007F3C01" w:rsidRPr="007A0C51" w:rsidRDefault="00280A55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168 479</w:t>
            </w:r>
          </w:p>
        </w:tc>
        <w:tc>
          <w:tcPr>
            <w:tcW w:w="2972" w:type="dxa"/>
            <w:vAlign w:val="center"/>
          </w:tcPr>
          <w:p w14:paraId="730302DF" w14:textId="5E7B1ADB" w:rsidR="007F3C01" w:rsidRPr="007A0C51" w:rsidRDefault="00280A55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151 632</w:t>
            </w:r>
          </w:p>
        </w:tc>
      </w:tr>
      <w:tr w:rsidR="007F3C01" w:rsidRPr="007A0C51" w14:paraId="77B992B6" w14:textId="55920A3D" w:rsidTr="007A0C51">
        <w:tc>
          <w:tcPr>
            <w:tcW w:w="3970" w:type="dxa"/>
            <w:vAlign w:val="bottom"/>
          </w:tcPr>
          <w:p w14:paraId="5C3E266E" w14:textId="78A960B0" w:rsidR="007F3C01" w:rsidRPr="007A0C51" w:rsidRDefault="00280A55" w:rsidP="00644F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«Комфорт»</w:t>
            </w:r>
          </w:p>
        </w:tc>
        <w:tc>
          <w:tcPr>
            <w:tcW w:w="2972" w:type="dxa"/>
            <w:vAlign w:val="center"/>
          </w:tcPr>
          <w:p w14:paraId="746CED0B" w14:textId="6D9CC4A2" w:rsidR="007F3C01" w:rsidRPr="007A0C51" w:rsidRDefault="00280A55" w:rsidP="007A0C51">
            <w:pPr>
              <w:tabs>
                <w:tab w:val="left" w:pos="1968"/>
              </w:tabs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184 240</w:t>
            </w:r>
          </w:p>
        </w:tc>
        <w:tc>
          <w:tcPr>
            <w:tcW w:w="2972" w:type="dxa"/>
            <w:vAlign w:val="center"/>
          </w:tcPr>
          <w:p w14:paraId="5E9FAF48" w14:textId="1A3B54C7" w:rsidR="007F3C01" w:rsidRPr="007A0C51" w:rsidRDefault="00280A55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165 816</w:t>
            </w:r>
          </w:p>
        </w:tc>
      </w:tr>
      <w:tr w:rsidR="007F3C01" w:rsidRPr="007A0C51" w14:paraId="06E0A24B" w14:textId="2F14574A" w:rsidTr="007A0C51">
        <w:tc>
          <w:tcPr>
            <w:tcW w:w="3970" w:type="dxa"/>
            <w:vAlign w:val="bottom"/>
          </w:tcPr>
          <w:p w14:paraId="253E5A10" w14:textId="27B2457D" w:rsidR="007F3C01" w:rsidRPr="007A0C51" w:rsidRDefault="00280A55" w:rsidP="00644FD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«Комфорт +»</w:t>
            </w:r>
          </w:p>
        </w:tc>
        <w:tc>
          <w:tcPr>
            <w:tcW w:w="2972" w:type="dxa"/>
            <w:vAlign w:val="center"/>
          </w:tcPr>
          <w:p w14:paraId="436D1A91" w14:textId="2B2DFF5B" w:rsidR="007F3C01" w:rsidRPr="007A0C51" w:rsidRDefault="00280A55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200 000</w:t>
            </w:r>
          </w:p>
        </w:tc>
        <w:tc>
          <w:tcPr>
            <w:tcW w:w="2972" w:type="dxa"/>
            <w:vAlign w:val="center"/>
          </w:tcPr>
          <w:p w14:paraId="3A658E92" w14:textId="02C0A8F3" w:rsidR="007F3C01" w:rsidRPr="007A0C51" w:rsidRDefault="00280A55" w:rsidP="007A0C5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180 000</w:t>
            </w:r>
          </w:p>
        </w:tc>
      </w:tr>
      <w:bookmarkEnd w:id="0"/>
    </w:tbl>
    <w:p w14:paraId="56DB2A4E" w14:textId="77777777" w:rsidR="004E22C2" w:rsidRPr="007F3C01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6B39C1E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авиабилеты Санкт-Петербург / Москва — Астана — Санкт-Петербург / Москва;</w:t>
      </w:r>
    </w:p>
    <w:p w14:paraId="637914EC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внутренний перелет Астана — Кызылорда — Астана (ручная кладь);</w:t>
      </w:r>
    </w:p>
    <w:p w14:paraId="37247C79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трансфер: аэропорт — отель в Астане — аэропорт (в том числе под внутренние перелёты);</w:t>
      </w:r>
    </w:p>
    <w:p w14:paraId="0DC80687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проживание: 2 ночи в отеле в Астане с завтраком (групповой отель 4* комфорт-класса), 2 ночи в Байконуре (согласно выбранной категории отеля);</w:t>
      </w:r>
    </w:p>
    <w:p w14:paraId="4DAF10FB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питание: завтраки и 2 обеда;</w:t>
      </w:r>
    </w:p>
    <w:p w14:paraId="502B3FE7" w14:textId="77777777" w:rsidR="00280A55" w:rsidRPr="00280A55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экскурсии по программе;</w:t>
      </w:r>
    </w:p>
    <w:p w14:paraId="396E776C" w14:textId="263F6F24" w:rsidR="007A0C51" w:rsidRDefault="00280A55" w:rsidP="00280A55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80A55">
        <w:rPr>
          <w:color w:val="000000"/>
          <w:sz w:val="22"/>
          <w:szCs w:val="24"/>
          <w:lang w:val="ru-RU"/>
        </w:rPr>
        <w:t>пропуск на космодром.</w:t>
      </w:r>
    </w:p>
    <w:p w14:paraId="67B5C5F5" w14:textId="77777777" w:rsidR="00280A55" w:rsidRDefault="00280A55" w:rsidP="00280A5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5435A62" w14:textId="77777777" w:rsidR="00280A55" w:rsidRPr="00280A55" w:rsidRDefault="00280A55" w:rsidP="00280A55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доплата за багаж — от 10000 руб./чел. (необходимо уточнять стоимость доплаты при бронировании);</w:t>
      </w:r>
    </w:p>
    <w:p w14:paraId="6C490F68" w14:textId="53EF1D78" w:rsidR="007A0C51" w:rsidRPr="00280A55" w:rsidRDefault="00280A55" w:rsidP="00280A55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Астане — 3890 руб./чел.</w:t>
      </w: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80AC607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цену заложен минимальный невозвратный тариф, итоговая стоимость может измениться. Уточнять при бронировании!</w:t>
      </w:r>
    </w:p>
    <w:p w14:paraId="4850BEDD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Набор закрывается за 23 дня до даты пуска, в связи с подачей списков в «Роскосмос».</w:t>
      </w:r>
    </w:p>
    <w:p w14:paraId="5CB6F8CE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Проведение любительской фото- и видеосъемки разрешено в соответствии с программой посещения объектов комплекса «Байконур».</w:t>
      </w:r>
    </w:p>
    <w:p w14:paraId="7273CC7A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Программа посещения и время посещения в указанный период могут корректироваться АО «ЦЭНКИ» в сторону сокращения или изменения даты и времени, по согласованию с филиалом Госкорпорации «Роскосмос» на Байконуре, руководителями посещаемых объектов и руководителями работ.</w:t>
      </w:r>
    </w:p>
    <w:p w14:paraId="5F7855C3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В случае переноса запуска и/или вывоза РН на резервную дату — программа пускового дня и/или дня вывоза переносится на резервную дату и приезд и отъезд группы переносится соответственно.</w:t>
      </w:r>
    </w:p>
    <w:p w14:paraId="267EF3FB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В тур принимаются дети от 4 лет.</w:t>
      </w:r>
    </w:p>
    <w:p w14:paraId="6F62AB5D" w14:textId="2EEA34C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Размер группы — не более </w:t>
      </w: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10–12 </w:t>
      </w: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человек.</w:t>
      </w:r>
    </w:p>
    <w:p w14:paraId="3754FE0E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52A32EE2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Возможные варианты размещения (другие варианты не предусмотрены):</w:t>
      </w:r>
    </w:p>
    <w:p w14:paraId="594A7F19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«Стандарт» — общежитие для летчиков с удобствами в номере;</w:t>
      </w:r>
    </w:p>
    <w:p w14:paraId="19FACA9C" w14:textId="77777777" w:rsidR="00280A55" w:rsidRPr="00280A55" w:rsidRDefault="00280A55" w:rsidP="00280A55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«Комфорт» — гостиница «Центральная» / аналог;</w:t>
      </w:r>
    </w:p>
    <w:p w14:paraId="0A752027" w14:textId="453B850F" w:rsidR="00072673" w:rsidRPr="00280A55" w:rsidRDefault="00280A55" w:rsidP="00280A55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«Комфорт +» - гостиница «Центральная» / аналог, </w:t>
      </w:r>
      <w:proofErr w:type="spellStart"/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>реновированные</w:t>
      </w:r>
      <w:proofErr w:type="spellEnd"/>
      <w:r w:rsidRPr="00280A5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номера.</w:t>
      </w:r>
    </w:p>
    <w:sectPr w:rsidR="00072673" w:rsidRPr="00280A5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5C0E" w14:textId="77777777" w:rsidR="00F16FE5" w:rsidRDefault="00F16FE5" w:rsidP="00CD1C11">
      <w:pPr>
        <w:spacing w:after="0" w:line="240" w:lineRule="auto"/>
      </w:pPr>
      <w:r>
        <w:separator/>
      </w:r>
    </w:p>
  </w:endnote>
  <w:endnote w:type="continuationSeparator" w:id="0">
    <w:p w14:paraId="005096BB" w14:textId="77777777" w:rsidR="00F16FE5" w:rsidRDefault="00F16FE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2827" w14:textId="77777777" w:rsidR="00F16FE5" w:rsidRDefault="00F16FE5" w:rsidP="00CD1C11">
      <w:pPr>
        <w:spacing w:after="0" w:line="240" w:lineRule="auto"/>
      </w:pPr>
      <w:r>
        <w:separator/>
      </w:r>
    </w:p>
  </w:footnote>
  <w:footnote w:type="continuationSeparator" w:id="0">
    <w:p w14:paraId="52528857" w14:textId="77777777" w:rsidR="00F16FE5" w:rsidRDefault="00F16FE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5E7598"/>
    <w:multiLevelType w:val="hybridMultilevel"/>
    <w:tmpl w:val="54AE30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64CB0"/>
    <w:multiLevelType w:val="hybridMultilevel"/>
    <w:tmpl w:val="A0E27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CF33D4"/>
    <w:multiLevelType w:val="hybridMultilevel"/>
    <w:tmpl w:val="FB800F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D6F47"/>
    <w:multiLevelType w:val="hybridMultilevel"/>
    <w:tmpl w:val="9C6C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6"/>
  </w:num>
  <w:num w:numId="2" w16cid:durableId="1120611531">
    <w:abstractNumId w:val="29"/>
  </w:num>
  <w:num w:numId="3" w16cid:durableId="1805193895">
    <w:abstractNumId w:val="2"/>
  </w:num>
  <w:num w:numId="4" w16cid:durableId="444539959">
    <w:abstractNumId w:val="28"/>
  </w:num>
  <w:num w:numId="5" w16cid:durableId="968246876">
    <w:abstractNumId w:val="5"/>
  </w:num>
  <w:num w:numId="6" w16cid:durableId="1899973723">
    <w:abstractNumId w:val="27"/>
  </w:num>
  <w:num w:numId="7" w16cid:durableId="1510632417">
    <w:abstractNumId w:val="36"/>
  </w:num>
  <w:num w:numId="8" w16cid:durableId="447503656">
    <w:abstractNumId w:val="9"/>
  </w:num>
  <w:num w:numId="9" w16cid:durableId="945188405">
    <w:abstractNumId w:val="20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21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30"/>
  </w:num>
  <w:num w:numId="17" w16cid:durableId="1713269101">
    <w:abstractNumId w:val="8"/>
  </w:num>
  <w:num w:numId="18" w16cid:durableId="1331130408">
    <w:abstractNumId w:val="23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8"/>
  </w:num>
  <w:num w:numId="22" w16cid:durableId="1221360180">
    <w:abstractNumId w:val="33"/>
  </w:num>
  <w:num w:numId="23" w16cid:durableId="1590188883">
    <w:abstractNumId w:val="37"/>
  </w:num>
  <w:num w:numId="24" w16cid:durableId="1037003114">
    <w:abstractNumId w:val="31"/>
  </w:num>
  <w:num w:numId="25" w16cid:durableId="41826368">
    <w:abstractNumId w:val="22"/>
  </w:num>
  <w:num w:numId="26" w16cid:durableId="428237460">
    <w:abstractNumId w:val="4"/>
  </w:num>
  <w:num w:numId="27" w16cid:durableId="920603958">
    <w:abstractNumId w:val="32"/>
  </w:num>
  <w:num w:numId="28" w16cid:durableId="2056197729">
    <w:abstractNumId w:val="24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7"/>
  </w:num>
  <w:num w:numId="32" w16cid:durableId="343552766">
    <w:abstractNumId w:val="35"/>
  </w:num>
  <w:num w:numId="33" w16cid:durableId="1721980043">
    <w:abstractNumId w:val="16"/>
  </w:num>
  <w:num w:numId="34" w16cid:durableId="2119400356">
    <w:abstractNumId w:val="19"/>
  </w:num>
  <w:num w:numId="35" w16cid:durableId="1880586132">
    <w:abstractNumId w:val="25"/>
  </w:num>
  <w:num w:numId="36" w16cid:durableId="1495995642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0A55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72BC4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08C6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A0C5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7F3C01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002E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233F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A733A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FE5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2026-06-18T14:50:00Z</dcterms:created>
  <dcterms:modified xsi:type="dcterms:W3CDTF">2026-06-18T14:50:00Z</dcterms:modified>
</cp:coreProperties>
</file>