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49451D" w:rsidP="0049451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Восточный караван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AE1A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4B1527" w:rsidRPr="00CF22AE" w:rsidTr="002112D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CF22AE" w:rsidRDefault="004B1527" w:rsidP="0049451D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</w:t>
            </w:r>
            <w:r w:rsidR="005C1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заезд</w:t>
            </w:r>
            <w:r w:rsidR="005C1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</w:t>
            </w: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2026 году: </w:t>
            </w:r>
            <w:bookmarkStart w:id="0" w:name="_GoBack"/>
            <w:r w:rsidR="0049451D" w:rsidRPr="00C57F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01.04, 08.04, 13.04, 20.04, 27.04, 28.04, 01.05, 04.05, 06.05, 08.05, 11.05, 20.05, 27.05, 03.06, 10.06, 03.07, 24.07, 21.08, 02.09, 07.09, 14.09, 21.09, 28.09, 05.10, 12.10, 19.10, 26.10, 04.11</w:t>
            </w:r>
            <w:bookmarkEnd w:id="0"/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77D74" w:rsidRPr="001F1F17" w:rsidRDefault="0049451D" w:rsidP="00AE1A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ind w:right="-1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ДВА ВАРИАНТА ПРОГРАММЫ: НА 8 ДНЕЙ С УБЫТИЕМ ИЗ БУХАРЫ И НА 10 ДНЕЙ С УБЫТИЕМ ИЗ УРГЕНЧА.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в Фергану/Наманган.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в Коканд (84 км, 1,5 часа).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гостинице после 14:00.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Коканд, расположенный у входа в плодородную Ферганскую долину, был важным пунктом на Великом шелковом пути и входил в состав античного государства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Давань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. Расцвет его приходится на XVIII век, когда он стал столицей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Кокандского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ханства (XVIII–XIX вв.) и религиозным центром региона – здесь насчитывалось около 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40 медресе и более 300 мечетей.</w:t>
            </w:r>
          </w:p>
          <w:p w:rsidR="0055588D" w:rsidRPr="00CF22AE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Коканду.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Дворец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Худояр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-хана – «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Кокандская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урда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», резиденция последнего правителя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Кокандского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ханства; мавзолей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Мадари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-хана, украшенный затейливыми узорами и сталактитами из белого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ганча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был построен по приказу знаменитой узбекской поэтессы Надиры; мечеть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Джами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известная своими великолепными колоннами из «каменного дерева» – особо прочной породы карагача; некрополь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Дахма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-и-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Шахон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– ханская усыпальница, одна из главных исторических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достопримечательностей города.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Риштан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(40 км).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Риштан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издревле знаменит своей потрясающей глазурованной керамикой. Самобытная голубая керамика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Риштана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невероятно красива и пользуется наибольшей популярностью у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туристов в качестве сувениров.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центре </w:t>
            </w:r>
            <w:proofErr w:type="spellStart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, знакомство с мастерами и их творчеством. Демонстрация процесса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готовления керамической посуды.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Коканд (40 км).</w:t>
            </w:r>
          </w:p>
          <w:p w:rsidR="0055588D" w:rsidRPr="00CF22AE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через живописный горный перевал </w:t>
            </w:r>
            <w:proofErr w:type="spellStart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Камчик</w:t>
            </w:r>
            <w:proofErr w:type="spellEnd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(2285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м) в Ташкент (240 км, 4 часа).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Он имеет исключительное значение для страны – через него проходит основной транспортный и пассажирский поток 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из столицы в Ферганскую долину.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Ташкент, размещени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 гостинице.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55588D" w:rsidRPr="00CF22AE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волос Пророка Мухаммеда; медресе Барак-хана, мавзолей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столицы. Посещение самого оригинального и старинного базара Ташкента –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ой атмосферой Старого Ташкента.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Здесь каждый день в нескольких гигантских казанах гот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овят 10 тонн вкуснейшего плова.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 –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Мараканду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(330 км, 5 часов).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Самарканд – ровесник Рима,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:rsidR="0055588D" w:rsidRPr="00CF22AE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; крупнейший рынок Самарканда – базар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 одной из самых значительных обсерваторий Средневековья, где под землей сохранился фрагмент ги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:rsidR="0055588D" w:rsidRPr="00CF22AE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Гиждуван (общий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дня – 280 км, 4,5 часа).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семьи </w:t>
            </w:r>
            <w:proofErr w:type="spellStart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потомственных мастеров-</w:t>
            </w:r>
            <w:proofErr w:type="spellStart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Знакомство с </w:t>
            </w:r>
            <w:proofErr w:type="spellStart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гиждуванской</w:t>
            </w:r>
            <w:proofErr w:type="spellEnd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гончарной школой, процессом изготовле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ния керамики, обжига и росписи.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доме </w:t>
            </w:r>
            <w:proofErr w:type="spellStart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дегустация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аменитых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шашлыков.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Список всемирного наследия ЮНЕСКО.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загородным объектам: летняя резиденция последнего бухарского эмира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– дворец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прибытии в Бухару – 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гостинице.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 Посещение торгового квартала крытых базаров XVI века, где представле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ны мастерские народных ремесел.</w:t>
            </w:r>
          </w:p>
          <w:p w:rsidR="0055588D" w:rsidRPr="00CF22AE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521B8" w:rsidRDefault="00AE1A80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4B1527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Бухаре.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–династическая усыпальница, сочетающая традиции согдийской и исламской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архитектуры;необычный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- памятник монументального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равновешенное медресе Улугбека.</w:t>
            </w:r>
          </w:p>
          <w:p w:rsidR="004B1527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072673" w:rsidRDefault="00AE1A80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Программа для 8-дневного тура (убытие из </w:t>
            </w:r>
            <w:r w:rsidRPr="0049451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Бухары):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овой переезд в аэропорт Бухары.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для 10-дне</w:t>
            </w:r>
            <w:r w:rsidRPr="0049451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вного тура (убытие из Ургенча):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 через известную пустыню Кызылкум вдоль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 Амударьи (440 км, 8 часов).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ind w:left="29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Вы проедете той же дорогой, по которой некогда медленно тянулись бесчисленные караваны Шелкового пути. «Кызылкум» в переводе с тюркского – «Красные пески», здешний песок действительно имеет красноватый оттенок. Сделаете несколько остановок и погуляете по живописным барханам, восхититесь бескрайней панорамой со смотровой площадки на одну из двух кру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пнейших рек региона – Амударью.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Хиву.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ind w:left="29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Хива, которой уже более 2500 лет, – это яркий и почти не тронутый временем образец средневекового восточного города. Ичан-Кала предстанет перед вами в облике оживших улиц из восточной сказки, где каждое строение – уникальный архитектурный памятник и о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тдельная достопримечательность.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историческому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району – Ичан-Кале (XVIII в.).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ind w:left="29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Ичан-Кале – внутренняя часть Старой Хивы, государственный музей-заповедник, окруж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енный мощной крепостной стеной.</w:t>
            </w:r>
          </w:p>
          <w:p w:rsidR="004B1527" w:rsidRDefault="0049451D" w:rsidP="0049451D">
            <w:pPr>
              <w:shd w:val="clear" w:color="auto" w:fill="FFFFFF"/>
              <w:spacing w:before="160" w:after="0" w:line="240" w:lineRule="auto"/>
              <w:ind w:left="29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9451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Default="0049451D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:rsidR="0049451D" w:rsidRPr="0049451D" w:rsidRDefault="0049451D" w:rsidP="004945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Комплекс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</w:t>
            </w:r>
            <w:r w:rsidRPr="0049451D">
              <w:rPr>
                <w:rFonts w:ascii="Times New Roman" w:eastAsia="Times New Roman" w:hAnsi="Times New Roman"/>
                <w:bCs/>
                <w:lang w:eastAsia="ru-RU"/>
              </w:rPr>
              <w:t>з самых крупных в Средней Азии.</w:t>
            </w:r>
          </w:p>
          <w:p w:rsidR="0049451D" w:rsidRPr="00AE1A80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9451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Default="0049451D" w:rsidP="0049451D">
            <w:pPr>
              <w:widowControl w:val="0"/>
              <w:spacing w:before="240" w:after="0" w:line="240" w:lineRule="auto"/>
              <w:ind w:right="-8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451D" w:rsidRPr="0049451D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</w:t>
            </w: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эропорт Ургенча (40 км, 1 час).</w:t>
            </w:r>
          </w:p>
          <w:p w:rsidR="0049451D" w:rsidRPr="00AE1A80" w:rsidRDefault="0049451D" w:rsidP="004945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9451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1" w:name="_Hlk43730867"/>
    </w:p>
    <w:p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057"/>
        <w:gridCol w:w="3031"/>
        <w:gridCol w:w="2829"/>
      </w:tblGrid>
      <w:tr w:rsidR="00CF49B7" w:rsidTr="00CF49B7">
        <w:tc>
          <w:tcPr>
            <w:tcW w:w="4057" w:type="dxa"/>
            <w:shd w:val="clear" w:color="auto" w:fill="F2F2F2" w:themeFill="background1" w:themeFillShade="F2"/>
          </w:tcPr>
          <w:p w:rsidR="00CF49B7" w:rsidRPr="00CF49B7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B1527" w:rsidTr="00CF49B7">
        <w:tc>
          <w:tcPr>
            <w:tcW w:w="4057" w:type="dxa"/>
          </w:tcPr>
          <w:p w:rsidR="004B1527" w:rsidRPr="00CF49B7" w:rsidRDefault="00AE1A80" w:rsidP="00AE1A80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Тур на</w:t>
            </w:r>
            <w:r w:rsidRPr="00AE1A80">
              <w:rPr>
                <w:bCs/>
                <w:sz w:val="24"/>
                <w:szCs w:val="24"/>
                <w:lang w:val="ru-RU"/>
              </w:rPr>
              <w:t xml:space="preserve"> 7</w:t>
            </w:r>
            <w:r>
              <w:rPr>
                <w:bCs/>
                <w:sz w:val="24"/>
                <w:szCs w:val="24"/>
                <w:lang w:val="ru-RU"/>
              </w:rPr>
              <w:t xml:space="preserve"> дней (убытие </w:t>
            </w:r>
            <w:r w:rsidRPr="00AE1A80">
              <w:rPr>
                <w:bCs/>
                <w:sz w:val="24"/>
                <w:szCs w:val="24"/>
                <w:lang w:val="ru-RU"/>
              </w:rPr>
              <w:t>из Бухары):</w:t>
            </w:r>
          </w:p>
        </w:tc>
        <w:tc>
          <w:tcPr>
            <w:tcW w:w="3031" w:type="dxa"/>
            <w:shd w:val="clear" w:color="auto" w:fill="auto"/>
          </w:tcPr>
          <w:p w:rsidR="004B1527" w:rsidRDefault="005C193F" w:rsidP="004B152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1220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4B1527" w:rsidRPr="00CC7781" w:rsidRDefault="005C193F" w:rsidP="004B152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1080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4B1527" w:rsidTr="00CF49B7">
        <w:tc>
          <w:tcPr>
            <w:tcW w:w="4057" w:type="dxa"/>
          </w:tcPr>
          <w:p w:rsidR="004B1527" w:rsidRPr="00CF49B7" w:rsidRDefault="00AE1A80" w:rsidP="00AE1A80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Тур на 8 дней (убытие</w:t>
            </w:r>
            <w:r w:rsidRPr="00AE1A80">
              <w:rPr>
                <w:bCs/>
                <w:sz w:val="24"/>
                <w:szCs w:val="24"/>
                <w:lang w:val="ru-RU"/>
              </w:rPr>
              <w:t xml:space="preserve"> из Ташкента):</w:t>
            </w:r>
          </w:p>
        </w:tc>
        <w:tc>
          <w:tcPr>
            <w:tcW w:w="3031" w:type="dxa"/>
            <w:shd w:val="clear" w:color="auto" w:fill="auto"/>
          </w:tcPr>
          <w:p w:rsidR="004B1527" w:rsidRPr="000B48BF" w:rsidRDefault="005C193F" w:rsidP="004B152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1360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4B1527" w:rsidRPr="000B48BF" w:rsidRDefault="005C193F" w:rsidP="004B152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1195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1"/>
    </w:tbl>
    <w:p w:rsidR="00C73586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номерах с завтраком;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</w:t>
      </w:r>
      <w:proofErr w:type="spellStart"/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Беш</w:t>
      </w:r>
      <w:proofErr w:type="spellEnd"/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Козон», обед в доме </w:t>
      </w:r>
      <w:proofErr w:type="spellStart"/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керамистов</w:t>
      </w:r>
      <w:proofErr w:type="spellEnd"/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Гиждуване;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:rsidR="00AE1A80" w:rsidRPr="00AE1A80" w:rsidRDefault="00AE1A80" w:rsidP="00AE1A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Санкт-Петербурга – Фергана/Наманган, Бухара/Ургенч– Санкт-Петербург;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 и ужины);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страховка.</w:t>
      </w:r>
    </w:p>
    <w:p w:rsidR="0097621D" w:rsidRPr="0097621D" w:rsidRDefault="0097621D" w:rsidP="0097621D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для 8-дневного тура (убытие из Бухары):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(седан) аэропорт – гостиница – 89 долл., гостиница – аэропорт – 288 долл.;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в гостинице Коканда 3*: одноместный номер – 67 долл., двухместный номер – 78 долл. (за номер в сутки);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убытии в гостинице Бухары 3*: одноместный номер – 67 долл., двухместный номер – 78 долл. (за номер в сутки).</w:t>
      </w:r>
    </w:p>
    <w:p w:rsidR="0097621D" w:rsidRPr="0097621D" w:rsidRDefault="0097621D" w:rsidP="0097621D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для 10-дневного тура (убытие из Ургенча):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внутренний авиаперелет Ургенч – Ташкент – от 60 долл. за билет;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28 долл. в одну сторону, микроавтобус – 45 долл. в одну сторону;</w:t>
      </w:r>
    </w:p>
    <w:p w:rsidR="0097621D" w:rsidRPr="0097621D" w:rsidRDefault="0097621D" w:rsidP="0097621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7621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дополнительная ночь по прибытии или убытии в гостинице 3*: одноместный номер – 67 долл., двухместный номер – 78 долл. (за номер в сутки).</w:t>
      </w:r>
    </w:p>
    <w:p w:rsidR="001D6BB5" w:rsidRPr="001D6BB5" w:rsidRDefault="001D6BB5" w:rsidP="001D6B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Два варианта программы: на 8 дней с убытием из Бухары и на 10 дней с убытием из Ургенча.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мест короткие шорты и юбки не приемлемы, одежда должна закрывать плечи и ноги до колена, обязательно иметь при себе шарф или платок, чтобы прикрыть голову. В Узбекистане при входе в молитвенные дома принято снимать обувь.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Достопримечательности Узбекистана можно фотографировать и снимать на видео, если нет запрещающей таблички. За фото и видео съемку на территории музеев и исторических памятников может взиматься дополнительная плата. Не делайте фото и видео в аэропорту, ж/д вокзалах, религиозных местах. В действующих мечетях снимать фото/видео можно только с разрешения верующих.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 данном маршруте будет использоваться следующий вид транспорта (в зависимости от количества человек в группе): группа 1–2 чел.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10–14 чел.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15–30 чел.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. Все перевозки в Узбекистане лицензируются и сертифицируются государственными ведомствами с очень строгим контролем. Весь транспорт в туризме новый, надежный и комфортабельный. Средний возраст автобусов и автомобилей – 3 года.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В стоимость программы включено размещение в небольших уютных отелях 3*, зачастую оформленных в национальном стиле. Предлагается именно этот тип размещения, поскольку в Узбекистане он совершенно самобытен.</w:t>
      </w:r>
    </w:p>
    <w:p w:rsidR="00C57F47" w:rsidRPr="00C57F47" w:rsidRDefault="00C57F47" w:rsidP="00C57F4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:rsidR="00C57F47" w:rsidRPr="00C57F47" w:rsidRDefault="00C57F47" w:rsidP="00C57F4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Коканд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Silk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Road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Kokand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:rsidR="00C57F47" w:rsidRPr="00C57F47" w:rsidRDefault="00C57F47" w:rsidP="00C57F4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:rsidR="00C57F47" w:rsidRPr="00C57F47" w:rsidRDefault="00C57F47" w:rsidP="00C57F4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>Arba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>Marokand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Spa Hotel 3*;</w:t>
      </w:r>
    </w:p>
    <w:p w:rsidR="00C57F47" w:rsidRPr="00C57F47" w:rsidRDefault="00C57F47" w:rsidP="00C57F4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3*;</w:t>
      </w:r>
    </w:p>
    <w:p w:rsidR="00F37A0E" w:rsidRPr="00C57F47" w:rsidRDefault="00C57F47" w:rsidP="00C57F4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57F47">
        <w:rPr>
          <w:rFonts w:ascii="Times New Roman" w:eastAsia="Times New Roman" w:hAnsi="Times New Roman"/>
          <w:color w:val="000000"/>
          <w:szCs w:val="24"/>
          <w:lang w:eastAsia="ru-RU"/>
        </w:rPr>
        <w:t>Хива</w:t>
      </w:r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>Shokh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proofErr w:type="spellStart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>Jahon</w:t>
      </w:r>
      <w:proofErr w:type="spellEnd"/>
      <w:r w:rsidRPr="00C57F4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Silk Road 3*.</w:t>
      </w:r>
    </w:p>
    <w:sectPr w:rsidR="00F37A0E" w:rsidRPr="00C57F4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7C" w:rsidRDefault="00CE257C" w:rsidP="00CD1C11">
      <w:pPr>
        <w:spacing w:after="0" w:line="240" w:lineRule="auto"/>
      </w:pPr>
      <w:r>
        <w:separator/>
      </w:r>
    </w:p>
  </w:endnote>
  <w:endnote w:type="continuationSeparator" w:id="0">
    <w:p w:rsidR="00CE257C" w:rsidRDefault="00CE257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7C" w:rsidRDefault="00CE257C" w:rsidP="00CD1C11">
      <w:pPr>
        <w:spacing w:after="0" w:line="240" w:lineRule="auto"/>
      </w:pPr>
      <w:r>
        <w:separator/>
      </w:r>
    </w:p>
  </w:footnote>
  <w:footnote w:type="continuationSeparator" w:id="0">
    <w:p w:rsidR="00CE257C" w:rsidRDefault="00CE257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C4E55"/>
    <w:multiLevelType w:val="hybridMultilevel"/>
    <w:tmpl w:val="C7B6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2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BB5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144B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3462"/>
    <w:rsid w:val="0035422F"/>
    <w:rsid w:val="00354F84"/>
    <w:rsid w:val="00355399"/>
    <w:rsid w:val="00355548"/>
    <w:rsid w:val="003562F5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744AD"/>
    <w:rsid w:val="00480F1B"/>
    <w:rsid w:val="0049451D"/>
    <w:rsid w:val="0049474D"/>
    <w:rsid w:val="004A3D84"/>
    <w:rsid w:val="004A6356"/>
    <w:rsid w:val="004B1527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C193F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0693"/>
    <w:rsid w:val="00785B73"/>
    <w:rsid w:val="00786CF0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04F4D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8F6BA2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07E0"/>
    <w:rsid w:val="0096311E"/>
    <w:rsid w:val="00967941"/>
    <w:rsid w:val="009711DE"/>
    <w:rsid w:val="00976022"/>
    <w:rsid w:val="0097621D"/>
    <w:rsid w:val="00977144"/>
    <w:rsid w:val="0098283F"/>
    <w:rsid w:val="00985577"/>
    <w:rsid w:val="00986824"/>
    <w:rsid w:val="00994414"/>
    <w:rsid w:val="009A0FE8"/>
    <w:rsid w:val="009A36D5"/>
    <w:rsid w:val="009B3EC4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44F3"/>
    <w:rsid w:val="00A75ED1"/>
    <w:rsid w:val="00A908F4"/>
    <w:rsid w:val="00A9690B"/>
    <w:rsid w:val="00A9753A"/>
    <w:rsid w:val="00AA0E03"/>
    <w:rsid w:val="00AC3EF1"/>
    <w:rsid w:val="00AC6F33"/>
    <w:rsid w:val="00AC78EA"/>
    <w:rsid w:val="00AD03C9"/>
    <w:rsid w:val="00AD2FCB"/>
    <w:rsid w:val="00AD7951"/>
    <w:rsid w:val="00AD7E4D"/>
    <w:rsid w:val="00AE04FF"/>
    <w:rsid w:val="00AE1A80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53E6"/>
    <w:rsid w:val="00BF6748"/>
    <w:rsid w:val="00C0041F"/>
    <w:rsid w:val="00C2425B"/>
    <w:rsid w:val="00C325B2"/>
    <w:rsid w:val="00C32E26"/>
    <w:rsid w:val="00C37DF9"/>
    <w:rsid w:val="00C42A98"/>
    <w:rsid w:val="00C57F47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257C"/>
    <w:rsid w:val="00CE3916"/>
    <w:rsid w:val="00CE4606"/>
    <w:rsid w:val="00CF22AE"/>
    <w:rsid w:val="00CF49B7"/>
    <w:rsid w:val="00D10CB0"/>
    <w:rsid w:val="00D124B1"/>
    <w:rsid w:val="00D137CA"/>
    <w:rsid w:val="00D15FA6"/>
    <w:rsid w:val="00D17F17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1B7"/>
    <w:rsid w:val="00FB2230"/>
    <w:rsid w:val="00FB407B"/>
    <w:rsid w:val="00FB41E0"/>
    <w:rsid w:val="00FB53AB"/>
    <w:rsid w:val="00FD3E9F"/>
    <w:rsid w:val="00FD56E5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51F0EE"/>
  <w15:docId w15:val="{747AAEE3-401A-4753-8E34-708DAAA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1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4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3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9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32</cp:revision>
  <cp:lastPrinted>2021-05-14T11:01:00Z</cp:lastPrinted>
  <dcterms:created xsi:type="dcterms:W3CDTF">2022-09-23T10:01:00Z</dcterms:created>
  <dcterms:modified xsi:type="dcterms:W3CDTF">2026-03-16T13:25:00Z</dcterms:modified>
</cp:coreProperties>
</file>