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F522EAB" w:rsidR="00831D5F" w:rsidRPr="004D7FDA" w:rsidRDefault="00E97EA5" w:rsidP="00FC629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97EA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в Смоленск из Санкт-Петербурга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C629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 w:rsidR="00EF54A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E97EA5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46C2B88E" w:rsidR="00E97EA5" w:rsidRPr="004521B8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F03F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08:00 выезд из Санкт-Петербург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 Трассовая экскурсия по пути.</w:t>
            </w:r>
          </w:p>
          <w:p w14:paraId="20C3544A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город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алдай.</w:t>
            </w:r>
          </w:p>
          <w:p w14:paraId="00856597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Иверского</w:t>
            </w:r>
            <w:proofErr w:type="spellEnd"/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Валд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айского монастыря с экскурсией.</w:t>
            </w:r>
          </w:p>
          <w:p w14:paraId="18970901" w14:textId="77777777" w:rsidR="00E97EA5" w:rsidRPr="00FD1DB8" w:rsidRDefault="00E97EA5" w:rsidP="00E97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Православный монастырский комплекс находится в живописном месте и размещается на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острове, почти в центре святого Валдайского озера. Такое расположение выбрано неслучайно, а в соответствии с божественным видением, посетившим патриарха Московского Никона. Вы сможете не только подробнее познакомиться с невероятной историей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Иверского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монастыря, но и насладиться тишиной и уединением, полюбоваться изумительными видами, прогуливаясь по территории комплекса.</w:t>
            </w:r>
          </w:p>
          <w:p w14:paraId="75413936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города Валдай (за доп. плату).</w:t>
            </w:r>
          </w:p>
          <w:p w14:paraId="623CCDC1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и прибытие в город Рже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в, трассовая экскурсия по пути.</w:t>
            </w:r>
          </w:p>
          <w:p w14:paraId="51AE5462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:30–19:30 ужин (за доп. плату).</w:t>
            </w:r>
          </w:p>
          <w:p w14:paraId="27E80354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20:0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 расселение группы в гостинице</w:t>
            </w:r>
          </w:p>
          <w:p w14:paraId="0AD46B2F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отдых.</w:t>
            </w:r>
          </w:p>
          <w:p w14:paraId="37347DAC" w14:textId="1220B05C" w:rsidR="00E97EA5" w:rsidRPr="00F85675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97EA5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11FE2C24" w:rsidR="00E97EA5" w:rsidRPr="00072673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D36E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08:00–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08:45 завтрак в кафе гостиницы.</w:t>
            </w:r>
          </w:p>
          <w:p w14:paraId="785AF60E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09:00 выезд и посещение Ржевског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мемориала Советскому солдату.</w:t>
            </w:r>
          </w:p>
          <w:p w14:paraId="549E61C8" w14:textId="77777777" w:rsidR="00E97EA5" w:rsidRPr="00FD1DB8" w:rsidRDefault="00E97EA5" w:rsidP="00E97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Поражающий своим величием мемориал возведён на месте одного из самых кровопролитных сражений Великой Отечественной войны и посвящен героям Ржевской битвы. Авторами 25-метровой скульптуры солдата над коридором стальных плит, увековечивающих имена павших воинов, стали скульптор Андрей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Коробцов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и архитектор Константин Фомин. Интересно, что памятник создан по просьбам ветеранов Великой Отечественной войны на народные пожертвования. Вам представится возможность осмотреть территорию мемориала со всех сторон, поближе подойти к впечатляющей монументальной скульптуре, рассмотреть грустное и благородное лицо солдата, поддерживаемого стаей улетающих журавлей.</w:t>
            </w:r>
          </w:p>
          <w:p w14:paraId="5B1A28AB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и прибыти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музей-заповедник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Хмелита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597215C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ее-заповеднике А.С. Грибоедова.</w:t>
            </w:r>
          </w:p>
          <w:p w14:paraId="61E775DA" w14:textId="77777777" w:rsidR="00E97EA5" w:rsidRPr="00FD1DB8" w:rsidRDefault="00E97EA5" w:rsidP="00E97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Бывшая усадьба дворян Грибоедовых в селе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Хмелита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– это уникальное место, пропитанное духом 19 века, а потому привлекательное не только для поклонников творчества великого писателя, но и для любителей тихой русской провинции. Целью хранителей музея-заповедника является бережное сохранение памятников истории и культуры, а также уникального природного ландшафта и садово-паркового искусства. В ходе экскурсии Вы узнаете о судьбе и деятельности Александра Сергеевича Грибоедова, а также об усадебном быте 18–19 веков.</w:t>
            </w:r>
          </w:p>
          <w:p w14:paraId="07A10537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14:30–15:30 обед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городе Вязьма (за доп. плату).</w:t>
            </w:r>
          </w:p>
          <w:p w14:paraId="4751BA5D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Смоленск.</w:t>
            </w:r>
          </w:p>
          <w:p w14:paraId="25676225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бзорная экскурсия по Смоленску.</w:t>
            </w:r>
          </w:p>
          <w:p w14:paraId="0A2CEF8D" w14:textId="77777777" w:rsidR="00E97EA5" w:rsidRPr="00FD1DB8" w:rsidRDefault="00E97EA5" w:rsidP="00E97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Разобраться в запутанной, но увлекательной тысячелетней истории Смоленска бывает непросто. Вам предстоит отправиться в завораживающее путешествие по маршруту, 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разработанному с целью посещения самых интересных и значимых исторических, культурных и архитектурных достопримечательностей для максимального погружения в уникальную атмосферу древнего города.</w:t>
            </w:r>
          </w:p>
          <w:p w14:paraId="78EE99FC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19:45–20:00 заселение в отель.</w:t>
            </w:r>
          </w:p>
          <w:p w14:paraId="7496475D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20:00–21:00 ужин в каф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отеля (за доп. плату).</w:t>
            </w:r>
          </w:p>
          <w:p w14:paraId="443CAD80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отдых.</w:t>
            </w:r>
          </w:p>
          <w:p w14:paraId="7E8C3D57" w14:textId="66D8E4EF" w:rsidR="00E97EA5" w:rsidRPr="00F85675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97EA5" w:rsidRPr="00F85675" w14:paraId="44C4800C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AF1A" w14:textId="34978FEF" w:rsidR="00E97EA5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A971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:45–08:45 завтрак в кафе отеля.</w:t>
            </w:r>
          </w:p>
          <w:p w14:paraId="2CEF020F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09:00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отправление в поселок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Фленово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82EC127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историко-арх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итектурного комплекса «Теремок».</w:t>
            </w:r>
          </w:p>
          <w:p w14:paraId="64B4EED9" w14:textId="77777777" w:rsidR="00E97EA5" w:rsidRPr="00FD1DB8" w:rsidRDefault="00E97EA5" w:rsidP="00E97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К югу от Смоленска находится бывшая усадьба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Тенишевых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 – Талашкино. Сегодня одной из основных местных достопримечательностей является знаменитый сказочный домик-«Теремок», подлинный шедевр русского малого зодчества. Яркая раскраска, резные окна и двери, сказочные мотивы на фасадах непременно подарят Вам праздничное настроение.</w:t>
            </w:r>
          </w:p>
          <w:p w14:paraId="0C3BFA70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В случае запрета на посещение «Теремка» проводится экскурсия в крестьянской школе (возможно при 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яде объективных обстоятельств).</w:t>
            </w:r>
          </w:p>
          <w:p w14:paraId="74035AF9" w14:textId="77777777" w:rsidR="00E97EA5" w:rsidRPr="00FD1DB8" w:rsidRDefault="00E97EA5" w:rsidP="00E97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В здании бывшей школы для крестьянских детей Вашему вниманию будет представлена экспозиция, включающая в себя предметы школьного быта, учебники конца 19 – начала 20 вв., фотографии, списки учеников и многое другое.</w:t>
            </w:r>
          </w:p>
          <w:p w14:paraId="3FC5FCD1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13:30–14:45 обед в кафе по пути в 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Новоспасское (за доп. плату).</w:t>
            </w:r>
          </w:p>
          <w:p w14:paraId="2980A93B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в усадьбе М. И. Глинки.</w:t>
            </w:r>
          </w:p>
          <w:p w14:paraId="47E904F7" w14:textId="77777777" w:rsidR="00E97EA5" w:rsidRPr="00FD1DB8" w:rsidRDefault="00E97EA5" w:rsidP="00E97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20 мая 1804 года в большом господском доме (который, к сожалению, не сохранился) в центре родовой усадьбы с садами, цветниками, фонтанами и беседками родился Михаил Иванович Глинка. Сегодня здесь размещена музейная экспозиция, рассказывающая о жизни и творческой деятельности великого композитора. Основу музея составляют подлинные предметы из родового дома в Новоспасском и мемориальные вещи. В зале, столовой, бильярдной, кабинете композитора – везде ощущается его незримое присутствие, все проникнуто духом того времени. Посетив усадьбу, окунувшись в очарование музыки Глинки, совершив для себя настоящие открытия о его жизни и творчестве, Вы вряд ли сможете остаться равнодушными.</w:t>
            </w:r>
          </w:p>
          <w:p w14:paraId="51704AFA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Смоленск.</w:t>
            </w:r>
          </w:p>
          <w:p w14:paraId="5BF92B17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19:00–20:00 ужи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 в кафе отеля (за доп. плату).</w:t>
            </w:r>
          </w:p>
          <w:p w14:paraId="00F6FC22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отдых.</w:t>
            </w:r>
          </w:p>
          <w:p w14:paraId="084B1DD7" w14:textId="1E33519C" w:rsidR="00E97EA5" w:rsidRPr="00F85675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97EA5" w:rsidRPr="00F85675" w14:paraId="1A2EEDE4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1604" w14:textId="5E53BCE7" w:rsidR="00E97EA5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F968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:30–08:30 завтрак в кафе отеля.</w:t>
            </w:r>
          </w:p>
          <w:p w14:paraId="4E97CA18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Катынь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030E737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ме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мориальному комплексу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Катынь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F23036B" w14:textId="77777777" w:rsidR="00E97EA5" w:rsidRPr="00FD1DB8" w:rsidRDefault="00E97EA5" w:rsidP="00E97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Мемориал «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Ка́тынь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» расположен на месте трагических событий 1930–1940-х годов, жертвами которых стали граждане двух стран – Советского Союза и Польши. Он состоит из двух захоронений – места погребения жителей Смоленщины, ставших жертвами политических репрессий, и военного кладбища, где захоронены польские военнопленные. Будучи посвященным страшным событиям знаменитых страниц истории нашей страны, </w:t>
            </w: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данный мемориал непременно должен войти в список обязательных для посещения достопримечательностей Смоленской земли.</w:t>
            </w:r>
          </w:p>
          <w:p w14:paraId="5D4702ED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на территорию национального парка Смоленск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Поозерье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пос. Пржевальское.</w:t>
            </w:r>
          </w:p>
          <w:p w14:paraId="08481CE3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5188DB53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14:00–14:45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бед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столовой гостиницы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A52D519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территории национально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го парка «Смоленское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Поозерье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6C5E0AC" w14:textId="77777777" w:rsidR="00E97EA5" w:rsidRPr="00FD1DB8" w:rsidRDefault="00E97EA5" w:rsidP="00E97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Смоленская область – это заповедный край России, к первозданной природе которого Вы прикоснётесь, побывав в «Смоленском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Поозерье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 xml:space="preserve">». Вам предстоит полюбоваться с обзорной площадки на самое крупное озеро парка – </w:t>
            </w:r>
            <w:proofErr w:type="spellStart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Сапшо</w:t>
            </w:r>
            <w:proofErr w:type="spellEnd"/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, посетить вольер с лошадьми Пржевальского и покормить их морковью, побывать в «царстве бурого медведя». Природа этих мест, несомненно, подарит Вам заряд бодрости и позитивных эмоций, а душевные силы поддержит вода, набранная в святом источнике Серафима Саровского.</w:t>
            </w:r>
          </w:p>
          <w:p w14:paraId="1048EFFE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19:30–2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0:15 ужин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столовой гостиницы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92B9E04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отдых.</w:t>
            </w:r>
          </w:p>
          <w:p w14:paraId="7FCA97CF" w14:textId="7959E8E0" w:rsidR="00E97EA5" w:rsidRPr="00F85675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97EA5" w:rsidRPr="00F85675" w14:paraId="22D6AA84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09E4" w14:textId="21F7912C" w:rsidR="00E97EA5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B275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07:30–08:1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 завтрак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столовой гостиницы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6C63062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08:30 выезд во Псков.</w:t>
            </w:r>
          </w:p>
          <w:p w14:paraId="3C3AFF6F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14:00–15:00 обед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во Пскове (за доп. плату).</w:t>
            </w:r>
          </w:p>
          <w:p w14:paraId="3E662B61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двор-крепость псковского купца.</w:t>
            </w:r>
          </w:p>
          <w:p w14:paraId="709AEAD9" w14:textId="77777777" w:rsidR="00E97EA5" w:rsidRPr="00FD1DB8" w:rsidRDefault="00E97EA5" w:rsidP="00E97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Cs/>
                <w:lang w:eastAsia="ru-RU"/>
              </w:rPr>
              <w:t>Сегодня большинство исследователей придерживается мнения, что «Палаты Постникова» были построены во Пскове ещё в 17 веке. Сам Василий Постников, в чью собственность они перешли уже в начале 18 века, являлся представителем одной из самых знаменитых и состоятельных купеческих семей, занимая почётную должность городского бургомистра в период с 1726 по 1727 гг. В разное время в «дворе-крепости» размещались и комендантское управление, и штаб Главнокомандующего российской армией, и воинские части, а также учебная часть пехотного полка и тюрьма. В наши дни в комплексе зданий «двора» располагается музей, где постоянная экспозиция позволит Вам познакомиться с прекрасными образцами быта и традиций купечества 17–18 веков, а временные выставки раскроют тайны русской иконописи, продемонстрируют воссозданные печи с изразцами или другие исторически ценные экспонаты.</w:t>
            </w:r>
          </w:p>
          <w:p w14:paraId="02307308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Санкт-Петербург.</w:t>
            </w:r>
          </w:p>
          <w:p w14:paraId="17B9B879" w14:textId="77777777" w:rsidR="00E97EA5" w:rsidRPr="00FD1DB8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22:00–22:30 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в Санкт-Петербург.</w:t>
            </w:r>
          </w:p>
          <w:p w14:paraId="40233C8C" w14:textId="4AE6C723" w:rsidR="00E97EA5" w:rsidRPr="00F85675" w:rsidRDefault="00E97EA5" w:rsidP="00E97EA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D1DB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127257A5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5306" w:type="pct"/>
        <w:tblInd w:w="-572" w:type="dxa"/>
        <w:tblLook w:val="04A0" w:firstRow="1" w:lastRow="0" w:firstColumn="1" w:lastColumn="0" w:noHBand="0" w:noVBand="1"/>
      </w:tblPr>
      <w:tblGrid>
        <w:gridCol w:w="1576"/>
        <w:gridCol w:w="1393"/>
        <w:gridCol w:w="1392"/>
        <w:gridCol w:w="1392"/>
        <w:gridCol w:w="1392"/>
        <w:gridCol w:w="1392"/>
        <w:gridCol w:w="1380"/>
      </w:tblGrid>
      <w:tr w:rsidR="00E97EA5" w14:paraId="3608A729" w14:textId="77777777" w:rsidTr="00E97EA5">
        <w:tc>
          <w:tcPr>
            <w:tcW w:w="794" w:type="pct"/>
            <w:vMerge w:val="restart"/>
            <w:shd w:val="clear" w:color="auto" w:fill="F2F2F2" w:themeFill="background1" w:themeFillShade="F2"/>
            <w:vAlign w:val="center"/>
          </w:tcPr>
          <w:p w14:paraId="66A23EE9" w14:textId="77777777" w:rsidR="00E97EA5" w:rsidRPr="00FD1DB8" w:rsidRDefault="00E97EA5" w:rsidP="00630F7A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Размещение</w:t>
            </w:r>
          </w:p>
        </w:tc>
        <w:tc>
          <w:tcPr>
            <w:tcW w:w="4206" w:type="pct"/>
            <w:gridSpan w:val="6"/>
            <w:shd w:val="clear" w:color="auto" w:fill="F2F2F2" w:themeFill="background1" w:themeFillShade="F2"/>
            <w:vAlign w:val="center"/>
          </w:tcPr>
          <w:p w14:paraId="79546737" w14:textId="77777777" w:rsidR="00E97EA5" w:rsidRPr="00FD1DB8" w:rsidRDefault="00E97EA5" w:rsidP="00630F7A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Количество участников</w:t>
            </w:r>
          </w:p>
        </w:tc>
      </w:tr>
      <w:tr w:rsidR="00E97EA5" w14:paraId="28C79671" w14:textId="77777777" w:rsidTr="00E97EA5">
        <w:tc>
          <w:tcPr>
            <w:tcW w:w="794" w:type="pct"/>
            <w:vMerge/>
            <w:shd w:val="clear" w:color="auto" w:fill="F2F2F2" w:themeFill="background1" w:themeFillShade="F2"/>
            <w:vAlign w:val="center"/>
          </w:tcPr>
          <w:p w14:paraId="0501A53E" w14:textId="77777777" w:rsidR="00E97EA5" w:rsidRPr="00FD1DB8" w:rsidRDefault="00E97EA5" w:rsidP="00630F7A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2B2CEABB" w14:textId="5FB1F1C1" w:rsidR="00E97EA5" w:rsidRPr="00FD1DB8" w:rsidRDefault="00E97EA5" w:rsidP="00630F7A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15</w:t>
            </w:r>
            <w:r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7535CC0A" w14:textId="6F417AB0" w:rsidR="00E97EA5" w:rsidRPr="00FD1DB8" w:rsidRDefault="00E97EA5" w:rsidP="00630F7A">
            <w:pPr>
              <w:pStyle w:val="af"/>
              <w:tabs>
                <w:tab w:val="left" w:pos="426"/>
              </w:tabs>
              <w:ind w:right="-1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2BE1A01C" w14:textId="5FCE00BD" w:rsidR="00E97EA5" w:rsidRPr="00FD1DB8" w:rsidRDefault="00E97EA5" w:rsidP="00630F7A">
            <w:pPr>
              <w:pStyle w:val="af"/>
              <w:tabs>
                <w:tab w:val="left" w:pos="426"/>
              </w:tabs>
              <w:ind w:left="-56" w:right="-8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25</w:t>
            </w:r>
            <w:r>
              <w:rPr>
                <w:b/>
                <w:bCs/>
                <w:sz w:val="22"/>
                <w:szCs w:val="22"/>
                <w:lang w:val="ru-RU"/>
              </w:rPr>
              <w:t>+2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09C80B0C" w14:textId="2947366E" w:rsidR="00E97EA5" w:rsidRPr="00FD1DB8" w:rsidRDefault="00E97EA5" w:rsidP="00630F7A">
            <w:pPr>
              <w:pStyle w:val="af"/>
              <w:tabs>
                <w:tab w:val="left" w:pos="426"/>
              </w:tabs>
              <w:ind w:left="-144"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30</w:t>
            </w:r>
            <w:r>
              <w:rPr>
                <w:b/>
                <w:bCs/>
                <w:sz w:val="22"/>
                <w:szCs w:val="22"/>
                <w:lang w:val="ru-RU"/>
              </w:rPr>
              <w:t>+2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5A5C79AA" w14:textId="4148A587" w:rsidR="00E97EA5" w:rsidRPr="00FD1DB8" w:rsidRDefault="00E97EA5" w:rsidP="00630F7A">
            <w:pPr>
              <w:pStyle w:val="af"/>
              <w:tabs>
                <w:tab w:val="left" w:pos="426"/>
              </w:tabs>
              <w:ind w:left="-75" w:right="-4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35</w:t>
            </w:r>
            <w:r>
              <w:rPr>
                <w:b/>
                <w:bCs/>
                <w:sz w:val="22"/>
                <w:szCs w:val="22"/>
                <w:lang w:val="ru-RU"/>
              </w:rPr>
              <w:t>+2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28B45257" w14:textId="63A7B497" w:rsidR="00E97EA5" w:rsidRPr="00FD1DB8" w:rsidRDefault="00E97EA5" w:rsidP="00630F7A">
            <w:pPr>
              <w:pStyle w:val="af"/>
              <w:tabs>
                <w:tab w:val="left" w:pos="426"/>
              </w:tabs>
              <w:ind w:left="-164" w:right="-11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40</w:t>
            </w:r>
            <w:r>
              <w:rPr>
                <w:b/>
                <w:bCs/>
                <w:sz w:val="22"/>
                <w:szCs w:val="22"/>
                <w:lang w:val="ru-RU"/>
              </w:rPr>
              <w:t>+2</w:t>
            </w:r>
          </w:p>
        </w:tc>
      </w:tr>
      <w:tr w:rsidR="00E97EA5" w14:paraId="7131752F" w14:textId="77777777" w:rsidTr="00E97EA5">
        <w:tc>
          <w:tcPr>
            <w:tcW w:w="794" w:type="pct"/>
            <w:vAlign w:val="center"/>
          </w:tcPr>
          <w:p w14:paraId="0BE347CB" w14:textId="77777777" w:rsidR="00E97EA5" w:rsidRPr="00FD1DB8" w:rsidRDefault="00E97EA5" w:rsidP="00E97EA5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</w:rPr>
              <w:t>TWIN/DBL</w:t>
            </w:r>
          </w:p>
        </w:tc>
        <w:tc>
          <w:tcPr>
            <w:tcW w:w="702" w:type="pct"/>
            <w:vAlign w:val="center"/>
          </w:tcPr>
          <w:p w14:paraId="2945E8F3" w14:textId="2CE4AE09" w:rsidR="00E97EA5" w:rsidRPr="00E97EA5" w:rsidRDefault="00E97EA5" w:rsidP="00E97EA5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97EA5">
              <w:rPr>
                <w:b/>
                <w:color w:val="000000"/>
                <w:sz w:val="22"/>
                <w:szCs w:val="24"/>
              </w:rPr>
              <w:t>38 010</w:t>
            </w:r>
          </w:p>
        </w:tc>
        <w:tc>
          <w:tcPr>
            <w:tcW w:w="702" w:type="pct"/>
            <w:vAlign w:val="bottom"/>
          </w:tcPr>
          <w:p w14:paraId="7A068093" w14:textId="7092E869" w:rsidR="00E97EA5" w:rsidRPr="00E97EA5" w:rsidRDefault="00E97EA5" w:rsidP="00E97EA5">
            <w:pPr>
              <w:pStyle w:val="af"/>
              <w:tabs>
                <w:tab w:val="left" w:pos="426"/>
              </w:tabs>
              <w:ind w:right="-1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97EA5">
              <w:rPr>
                <w:b/>
                <w:color w:val="000000"/>
                <w:sz w:val="22"/>
                <w:szCs w:val="24"/>
              </w:rPr>
              <w:t>32 150</w:t>
            </w:r>
          </w:p>
        </w:tc>
        <w:tc>
          <w:tcPr>
            <w:tcW w:w="702" w:type="pct"/>
            <w:vAlign w:val="bottom"/>
          </w:tcPr>
          <w:p w14:paraId="667F807C" w14:textId="5E2F8D50" w:rsidR="00E97EA5" w:rsidRPr="00E97EA5" w:rsidRDefault="00E97EA5" w:rsidP="00E97EA5">
            <w:pPr>
              <w:pStyle w:val="af"/>
              <w:tabs>
                <w:tab w:val="left" w:pos="426"/>
              </w:tabs>
              <w:ind w:left="-56" w:right="-8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97EA5">
              <w:rPr>
                <w:b/>
                <w:color w:val="000000"/>
                <w:sz w:val="22"/>
                <w:szCs w:val="24"/>
              </w:rPr>
              <w:t>33 100</w:t>
            </w:r>
          </w:p>
        </w:tc>
        <w:tc>
          <w:tcPr>
            <w:tcW w:w="702" w:type="pct"/>
            <w:vAlign w:val="bottom"/>
          </w:tcPr>
          <w:p w14:paraId="44710344" w14:textId="3B33A505" w:rsidR="00E97EA5" w:rsidRPr="00E97EA5" w:rsidRDefault="00E97EA5" w:rsidP="00E97EA5">
            <w:pPr>
              <w:pStyle w:val="af"/>
              <w:tabs>
                <w:tab w:val="left" w:pos="426"/>
              </w:tabs>
              <w:ind w:left="-144"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97EA5">
              <w:rPr>
                <w:b/>
                <w:color w:val="000000"/>
                <w:sz w:val="22"/>
                <w:szCs w:val="24"/>
              </w:rPr>
              <w:t>30 000</w:t>
            </w:r>
          </w:p>
        </w:tc>
        <w:tc>
          <w:tcPr>
            <w:tcW w:w="702" w:type="pct"/>
            <w:vAlign w:val="bottom"/>
          </w:tcPr>
          <w:p w14:paraId="3E9728F6" w14:textId="5AB9C823" w:rsidR="00E97EA5" w:rsidRPr="00E97EA5" w:rsidRDefault="00E97EA5" w:rsidP="00E97EA5">
            <w:pPr>
              <w:pStyle w:val="af"/>
              <w:tabs>
                <w:tab w:val="left" w:pos="426"/>
              </w:tabs>
              <w:ind w:left="-75" w:right="-4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97EA5">
              <w:rPr>
                <w:b/>
                <w:color w:val="000000"/>
                <w:sz w:val="22"/>
                <w:szCs w:val="24"/>
              </w:rPr>
              <w:t>27 800</w:t>
            </w:r>
          </w:p>
        </w:tc>
        <w:tc>
          <w:tcPr>
            <w:tcW w:w="697" w:type="pct"/>
            <w:vAlign w:val="bottom"/>
          </w:tcPr>
          <w:p w14:paraId="480B365D" w14:textId="551B2189" w:rsidR="00E97EA5" w:rsidRPr="00E97EA5" w:rsidRDefault="00E97EA5" w:rsidP="00E97EA5">
            <w:pPr>
              <w:pStyle w:val="af"/>
              <w:tabs>
                <w:tab w:val="left" w:pos="426"/>
              </w:tabs>
              <w:ind w:left="-164" w:right="-11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97EA5">
              <w:rPr>
                <w:b/>
                <w:color w:val="000000"/>
                <w:sz w:val="22"/>
                <w:szCs w:val="24"/>
              </w:rPr>
              <w:t>26 150</w:t>
            </w:r>
          </w:p>
        </w:tc>
      </w:tr>
    </w:tbl>
    <w:p w14:paraId="1F06C04A" w14:textId="75A8AEAA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94FA2BF" w14:textId="77777777" w:rsidR="00E97EA5" w:rsidRPr="00E97EA5" w:rsidRDefault="00E97EA5" w:rsidP="00E97EA5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(комфортабельный автобус туристического класса);</w:t>
      </w:r>
    </w:p>
    <w:p w14:paraId="1F234BE3" w14:textId="77777777" w:rsidR="00E97EA5" w:rsidRPr="00E97EA5" w:rsidRDefault="00E97EA5" w:rsidP="00E97EA5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гида на протяжении всей поездки;</w:t>
      </w:r>
    </w:p>
    <w:p w14:paraId="2822F66B" w14:textId="77777777" w:rsidR="00E97EA5" w:rsidRPr="00E97EA5" w:rsidRDefault="00E97EA5" w:rsidP="00E97EA5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60542E20" w14:textId="77777777" w:rsidR="00E97EA5" w:rsidRPr="00E97EA5" w:rsidRDefault="00E97EA5" w:rsidP="00E97EA5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проживание (размещение в двухместном номере категории «стандарт»);</w:t>
      </w:r>
    </w:p>
    <w:p w14:paraId="187A77DD" w14:textId="77777777" w:rsidR="00E97EA5" w:rsidRPr="00E97EA5" w:rsidRDefault="00E97EA5" w:rsidP="00E97EA5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t>питание (4 завтрака, 1 обед, 1 ужин).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4CC33027" w14:textId="77777777" w:rsidR="00E97EA5" w:rsidRPr="00E97EA5" w:rsidRDefault="00E97EA5" w:rsidP="00E97EA5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(4 обеда, 3 ужина) – 4300 руб./чел.</w:t>
      </w:r>
    </w:p>
    <w:p w14:paraId="3F12613F" w14:textId="77777777" w:rsidR="00EF54A7" w:rsidRDefault="00EF54A7" w:rsidP="00EF54A7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4B156F8" w14:textId="77777777" w:rsidR="00E97EA5" w:rsidRPr="00E97EA5" w:rsidRDefault="00E97EA5" w:rsidP="00E97EA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2622336" w14:textId="77777777" w:rsidR="00E97EA5" w:rsidRPr="00E97EA5" w:rsidRDefault="00E97EA5" w:rsidP="00E97EA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9EDB485" w14:textId="77777777" w:rsidR="00E97EA5" w:rsidRPr="00E97EA5" w:rsidRDefault="00E97EA5" w:rsidP="00E97EA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F332D5B" w14:textId="77777777" w:rsidR="00E97EA5" w:rsidRPr="00E97EA5" w:rsidRDefault="00E97EA5" w:rsidP="00E97EA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95FCA23" w14:textId="77777777" w:rsidR="00E97EA5" w:rsidRPr="00E97EA5" w:rsidRDefault="00E97EA5" w:rsidP="00E97EA5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40A9F71A" w:rsidR="00072673" w:rsidRPr="00E97EA5" w:rsidRDefault="00E97EA5" w:rsidP="00E97EA5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97EA5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  <w:bookmarkStart w:id="4" w:name="_GoBack"/>
      <w:bookmarkEnd w:id="4"/>
    </w:p>
    <w:sectPr w:rsidR="00072673" w:rsidRPr="00E97EA5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6CFF" w14:textId="77777777" w:rsidR="0087594C" w:rsidRDefault="0087594C" w:rsidP="00CD1C11">
      <w:pPr>
        <w:spacing w:after="0" w:line="240" w:lineRule="auto"/>
      </w:pPr>
      <w:r>
        <w:separator/>
      </w:r>
    </w:p>
  </w:endnote>
  <w:endnote w:type="continuationSeparator" w:id="0">
    <w:p w14:paraId="660A153B" w14:textId="77777777" w:rsidR="0087594C" w:rsidRDefault="0087594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E058" w14:textId="77777777" w:rsidR="0087594C" w:rsidRDefault="0087594C" w:rsidP="00CD1C11">
      <w:pPr>
        <w:spacing w:after="0" w:line="240" w:lineRule="auto"/>
      </w:pPr>
      <w:r>
        <w:separator/>
      </w:r>
    </w:p>
  </w:footnote>
  <w:footnote w:type="continuationSeparator" w:id="0">
    <w:p w14:paraId="7117F263" w14:textId="77777777" w:rsidR="0087594C" w:rsidRDefault="0087594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17</cp:revision>
  <cp:lastPrinted>2021-05-14T11:01:00Z</cp:lastPrinted>
  <dcterms:created xsi:type="dcterms:W3CDTF">2022-03-02T11:31:00Z</dcterms:created>
  <dcterms:modified xsi:type="dcterms:W3CDTF">2023-09-05T11:25:00Z</dcterms:modified>
</cp:coreProperties>
</file>