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A19B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19478442" w:rsidR="00831D5F" w:rsidRDefault="008C0F7A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8C0F7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Дворцы и их владельцы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3212851" w:rsidR="00831D5F" w:rsidRPr="004D7FDA" w:rsidRDefault="00831D5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0606ED" w:rsidRPr="000606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C865B22" w:rsidR="0035422F" w:rsidRDefault="0093259B" w:rsidP="00276AFF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76AFF" w14:paraId="5573CA24" w14:textId="77777777" w:rsidTr="00AA19BF">
        <w:tc>
          <w:tcPr>
            <w:tcW w:w="9917" w:type="dxa"/>
          </w:tcPr>
          <w:p w14:paraId="2C38EF67" w14:textId="566932BF" w:rsidR="008C0F7A" w:rsidRPr="008C0F7A" w:rsidRDefault="008C0F7A" w:rsidP="008C0F7A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C0F7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Тематическая автобусная экс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курсия «Дворцы и их владельцы».</w:t>
            </w:r>
          </w:p>
          <w:p w14:paraId="34F31458" w14:textId="38FC279C" w:rsidR="008C0F7A" w:rsidRPr="008C0F7A" w:rsidRDefault="008C0F7A" w:rsidP="008C0F7A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8C0F7A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46258968" w14:textId="542E35B8" w:rsidR="008C0F7A" w:rsidRPr="008C0F7A" w:rsidRDefault="008C0F7A" w:rsidP="008C0F7A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C0F7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од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ин из музеев на выбор:</w:t>
            </w:r>
          </w:p>
          <w:p w14:paraId="291525F0" w14:textId="77777777" w:rsidR="008C0F7A" w:rsidRPr="008C0F7A" w:rsidRDefault="008C0F7A" w:rsidP="008C0F7A">
            <w:pPr>
              <w:pStyle w:val="af0"/>
              <w:numPr>
                <w:ilvl w:val="0"/>
                <w:numId w:val="33"/>
              </w:numPr>
              <w:tabs>
                <w:tab w:val="left" w:pos="-1440"/>
                <w:tab w:val="left" w:pos="2910"/>
              </w:tabs>
              <w:spacing w:after="0" w:line="240" w:lineRule="auto"/>
              <w:ind w:left="602"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C0F7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Музей Фаберже;</w:t>
            </w:r>
          </w:p>
          <w:p w14:paraId="2F0C2E25" w14:textId="382236AC" w:rsidR="008C0F7A" w:rsidRPr="008C0F7A" w:rsidRDefault="008C0F7A" w:rsidP="008C0F7A">
            <w:pPr>
              <w:tabs>
                <w:tab w:val="left" w:pos="-1440"/>
                <w:tab w:val="left" w:pos="2910"/>
              </w:tabs>
              <w:spacing w:after="0" w:line="240" w:lineRule="auto"/>
              <w:ind w:left="602"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8C0F7A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8C0F7A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Шуваловском</w:t>
            </w:r>
            <w:proofErr w:type="spellEnd"/>
            <w:r w:rsidRPr="008C0F7A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</w:t>
            </w:r>
            <w:bookmarkStart w:id="0" w:name="_GoBack"/>
            <w:bookmarkEnd w:id="0"/>
            <w:r w:rsidRPr="008C0F7A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я двух последних русских императоров Александра III и Николая II.</w:t>
            </w:r>
          </w:p>
          <w:p w14:paraId="015312F8" w14:textId="77777777" w:rsidR="008C0F7A" w:rsidRPr="008C0F7A" w:rsidRDefault="008C0F7A" w:rsidP="008C0F7A">
            <w:pPr>
              <w:pStyle w:val="af0"/>
              <w:numPr>
                <w:ilvl w:val="0"/>
                <w:numId w:val="33"/>
              </w:numPr>
              <w:tabs>
                <w:tab w:val="left" w:pos="-1440"/>
                <w:tab w:val="left" w:pos="2910"/>
              </w:tabs>
              <w:spacing w:after="0" w:line="240" w:lineRule="auto"/>
              <w:ind w:left="602"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C0F7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8C0F7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Юсуповский</w:t>
            </w:r>
            <w:proofErr w:type="spellEnd"/>
            <w:r w:rsidRPr="008C0F7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дворец.</w:t>
            </w:r>
          </w:p>
          <w:p w14:paraId="2D69368B" w14:textId="6449C735" w:rsidR="008C0F7A" w:rsidRPr="008C0F7A" w:rsidRDefault="008C0F7A" w:rsidP="008C0F7A">
            <w:pPr>
              <w:tabs>
                <w:tab w:val="left" w:pos="-1440"/>
                <w:tab w:val="left" w:pos="2910"/>
              </w:tabs>
              <w:spacing w:after="0" w:line="240" w:lineRule="auto"/>
              <w:ind w:left="602"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8C0F7A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Дворец, вызывающий огромный интерес у туристов. Его интерьеры сочетают импозантную представительность с изысканностью и камерностью. Его судьба переплетается с судьбами членов семьи Романовых и с судьбой Григория Распутина.</w:t>
            </w:r>
          </w:p>
          <w:p w14:paraId="5E148D0B" w14:textId="385E490A" w:rsidR="00276AFF" w:rsidRPr="008C0F7A" w:rsidRDefault="008C0F7A" w:rsidP="008C0F7A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8C0F7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5 часов.</w:t>
            </w:r>
          </w:p>
        </w:tc>
      </w:tr>
    </w:tbl>
    <w:p w14:paraId="79B9E202" w14:textId="470353C0" w:rsidR="009B64ED" w:rsidRDefault="009B64E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43B757A1" w14:textId="6D9D9B58" w:rsidR="00E86C5D" w:rsidRDefault="004A6356" w:rsidP="00AA19BF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276AFF" w:rsidRPr="00D8362D" w14:paraId="0B73C39C" w14:textId="77777777" w:rsidTr="00AA19BF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A16C229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36238360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276AFF" w:rsidRPr="00D8362D" w14:paraId="695C6A72" w14:textId="77777777" w:rsidTr="00AA19BF">
        <w:tc>
          <w:tcPr>
            <w:tcW w:w="2410" w:type="dxa"/>
            <w:vMerge/>
            <w:shd w:val="clear" w:color="auto" w:fill="F2F2F2" w:themeFill="background1" w:themeFillShade="F2"/>
          </w:tcPr>
          <w:p w14:paraId="7323E0F4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79F411" w14:textId="25E41AC5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15-1</w:t>
            </w:r>
            <w:r w:rsidR="00A44E07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  <w:p w14:paraId="5B94FABA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63A78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731DFC51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65A463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366058A3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35238F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76A1DD38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B096FE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239D6C9C" w14:textId="77777777" w:rsidR="00276AFF" w:rsidRPr="00143005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14300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8C0F7A" w:rsidRPr="00D8362D" w14:paraId="02C8E364" w14:textId="77777777" w:rsidTr="00AA19BF">
        <w:tc>
          <w:tcPr>
            <w:tcW w:w="2410" w:type="dxa"/>
          </w:tcPr>
          <w:p w14:paraId="1E20D683" w14:textId="7E0D91AA" w:rsidR="008C0F7A" w:rsidRDefault="008C0F7A" w:rsidP="008C0F7A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6CD21503" w14:textId="1A79186C" w:rsidR="008C0F7A" w:rsidRPr="008C0F7A" w:rsidRDefault="008C0F7A" w:rsidP="008C0F7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0F7A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527D017C" w14:textId="576B195D" w:rsidR="008C0F7A" w:rsidRPr="008C0F7A" w:rsidRDefault="008C0F7A" w:rsidP="008C0F7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0F7A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559" w:type="dxa"/>
            <w:vAlign w:val="center"/>
          </w:tcPr>
          <w:p w14:paraId="20AED362" w14:textId="4B3E3AE8" w:rsidR="008C0F7A" w:rsidRPr="008C0F7A" w:rsidRDefault="008C0F7A" w:rsidP="008C0F7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0F7A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6DF00834" w14:textId="575A089D" w:rsidR="008C0F7A" w:rsidRPr="008C0F7A" w:rsidRDefault="008C0F7A" w:rsidP="008C0F7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0F7A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14:paraId="2C77962C" w14:textId="6573D191" w:rsidR="008C0F7A" w:rsidRPr="008C0F7A" w:rsidRDefault="008C0F7A" w:rsidP="008C0F7A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C0F7A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</w:tr>
      <w:tr w:rsidR="00A44E07" w:rsidRPr="00D8362D" w14:paraId="3DFC2A05" w14:textId="77777777" w:rsidTr="00AA19BF">
        <w:tc>
          <w:tcPr>
            <w:tcW w:w="2410" w:type="dxa"/>
          </w:tcPr>
          <w:p w14:paraId="33D3F52D" w14:textId="4B415EF1" w:rsidR="00A44E07" w:rsidRDefault="00A44E07" w:rsidP="00A44E07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6571864E" w14:textId="6F66BE4A" w:rsidR="00A44E07" w:rsidRPr="00A44E07" w:rsidRDefault="00A44E07" w:rsidP="00A44E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4E07">
              <w:rPr>
                <w:b/>
                <w:bCs/>
                <w:iCs/>
                <w:sz w:val="22"/>
                <w:szCs w:val="22"/>
              </w:rPr>
              <w:t>3000</w:t>
            </w:r>
          </w:p>
        </w:tc>
        <w:tc>
          <w:tcPr>
            <w:tcW w:w="1559" w:type="dxa"/>
            <w:vAlign w:val="center"/>
          </w:tcPr>
          <w:p w14:paraId="4F3A38B3" w14:textId="539F0C9A" w:rsidR="00A44E07" w:rsidRPr="00A44E07" w:rsidRDefault="00A44E07" w:rsidP="00A44E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4E07">
              <w:rPr>
                <w:b/>
                <w:bCs/>
                <w:iCs/>
                <w:sz w:val="22"/>
                <w:szCs w:val="22"/>
              </w:rPr>
              <w:t>3100</w:t>
            </w:r>
          </w:p>
        </w:tc>
        <w:tc>
          <w:tcPr>
            <w:tcW w:w="1559" w:type="dxa"/>
            <w:vAlign w:val="center"/>
          </w:tcPr>
          <w:p w14:paraId="079E071E" w14:textId="17B34332" w:rsidR="00A44E07" w:rsidRPr="00A44E07" w:rsidRDefault="00A44E07" w:rsidP="00A44E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4E07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559" w:type="dxa"/>
            <w:vAlign w:val="center"/>
          </w:tcPr>
          <w:p w14:paraId="5483C671" w14:textId="53258112" w:rsidR="00A44E07" w:rsidRPr="00A44E07" w:rsidRDefault="00A44E07" w:rsidP="00A44E0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4E07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418" w:type="dxa"/>
            <w:vAlign w:val="center"/>
          </w:tcPr>
          <w:p w14:paraId="5E60ADE6" w14:textId="60D57A4F" w:rsidR="00A44E07" w:rsidRPr="00A44E07" w:rsidRDefault="00A44E07" w:rsidP="00A44E07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44E07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</w:tr>
      <w:tr w:rsidR="006C6957" w:rsidRPr="00D8362D" w14:paraId="1D5149D0" w14:textId="77777777" w:rsidTr="00AA19BF">
        <w:tc>
          <w:tcPr>
            <w:tcW w:w="2410" w:type="dxa"/>
          </w:tcPr>
          <w:p w14:paraId="11F69E4E" w14:textId="2074AEAE" w:rsidR="006C6957" w:rsidRDefault="006C6957" w:rsidP="006C6957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3D23DF3E" w14:textId="20CF527B" w:rsidR="006C6957" w:rsidRPr="006C6957" w:rsidRDefault="006C6957" w:rsidP="006C695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C6957">
              <w:rPr>
                <w:b/>
                <w:bCs/>
                <w:iCs/>
                <w:sz w:val="22"/>
                <w:szCs w:val="22"/>
              </w:rPr>
              <w:t>3000</w:t>
            </w:r>
          </w:p>
        </w:tc>
        <w:tc>
          <w:tcPr>
            <w:tcW w:w="1559" w:type="dxa"/>
            <w:vAlign w:val="center"/>
          </w:tcPr>
          <w:p w14:paraId="24381D40" w14:textId="4C9BF18E" w:rsidR="006C6957" w:rsidRPr="006C6957" w:rsidRDefault="006C6957" w:rsidP="006C695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C6957">
              <w:rPr>
                <w:b/>
                <w:bCs/>
                <w:iCs/>
                <w:sz w:val="22"/>
                <w:szCs w:val="22"/>
              </w:rPr>
              <w:t>3100</w:t>
            </w:r>
          </w:p>
        </w:tc>
        <w:tc>
          <w:tcPr>
            <w:tcW w:w="1559" w:type="dxa"/>
            <w:vAlign w:val="center"/>
          </w:tcPr>
          <w:p w14:paraId="17C6DDEB" w14:textId="158EA942" w:rsidR="006C6957" w:rsidRPr="006C6957" w:rsidRDefault="006C6957" w:rsidP="006C695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C6957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433C46A7" w14:textId="1D000632" w:rsidR="006C6957" w:rsidRPr="006C6957" w:rsidRDefault="006C6957" w:rsidP="006C695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C6957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418" w:type="dxa"/>
            <w:vAlign w:val="center"/>
          </w:tcPr>
          <w:p w14:paraId="7A6F5D0A" w14:textId="24FA6F01" w:rsidR="006C6957" w:rsidRPr="006C6957" w:rsidRDefault="006C6957" w:rsidP="006C6957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C6957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</w:tr>
    </w:tbl>
    <w:p w14:paraId="54469E54" w14:textId="76205916" w:rsidR="00E86C5D" w:rsidRPr="005012AD" w:rsidRDefault="00E86C5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AA19B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2D25455" w14:textId="77777777" w:rsidR="00276AFF" w:rsidRPr="00276AF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9FA1BB2" w14:textId="77777777" w:rsidR="00276AFF" w:rsidRPr="00276AF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23C74E23" w:rsidR="00A6719F" w:rsidRPr="00A6719F" w:rsidRDefault="00276AFF" w:rsidP="00AA19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276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AA19B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64A64EB" w14:textId="3B0547D8" w:rsidR="00581175" w:rsidRPr="00581175" w:rsidRDefault="00581175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581175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EB157CF" w14:textId="77777777" w:rsidR="000606ED" w:rsidRPr="000606ED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Постоянная температура в пещере +8°C, поэтому на экскурсию рекомендуется взять тёплые вещи. В </w:t>
      </w:r>
      <w:proofErr w:type="spellStart"/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Саблинских</w:t>
      </w:r>
      <w:proofErr w:type="spellEnd"/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пещерах зимуют сотни летучих мышей. Во время зимовки трогать их и даже освещать ярким светом нельзя, так как разбуженная мышь не найдет себе пропитания и умрет от истощения.</w:t>
      </w:r>
    </w:p>
    <w:p w14:paraId="54829A42" w14:textId="77777777" w:rsidR="000606ED" w:rsidRPr="000606ED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3164ABB2" w14:textId="77777777" w:rsidR="000606ED" w:rsidRPr="000606ED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6852A991" w:rsidR="00072673" w:rsidRPr="00581175" w:rsidRDefault="000606ED" w:rsidP="00AA19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606ED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58117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E7286" w14:textId="77777777" w:rsidR="009E4B06" w:rsidRDefault="009E4B06" w:rsidP="00CD1C11">
      <w:pPr>
        <w:spacing w:after="0" w:line="240" w:lineRule="auto"/>
      </w:pPr>
      <w:r>
        <w:separator/>
      </w:r>
    </w:p>
  </w:endnote>
  <w:endnote w:type="continuationSeparator" w:id="0">
    <w:p w14:paraId="38121C75" w14:textId="77777777" w:rsidR="009E4B06" w:rsidRDefault="009E4B0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AF00A" w14:textId="77777777" w:rsidR="009E4B06" w:rsidRDefault="009E4B06" w:rsidP="00CD1C11">
      <w:pPr>
        <w:spacing w:after="0" w:line="240" w:lineRule="auto"/>
      </w:pPr>
      <w:r>
        <w:separator/>
      </w:r>
    </w:p>
  </w:footnote>
  <w:footnote w:type="continuationSeparator" w:id="0">
    <w:p w14:paraId="35DB65CE" w14:textId="77777777" w:rsidR="009E4B06" w:rsidRDefault="009E4B0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3624F"/>
    <w:multiLevelType w:val="hybridMultilevel"/>
    <w:tmpl w:val="B6FC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3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2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4"/>
  </w:num>
  <w:num w:numId="3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6ED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005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59F8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6778"/>
    <w:rsid w:val="00256DF7"/>
    <w:rsid w:val="00257C2F"/>
    <w:rsid w:val="00263267"/>
    <w:rsid w:val="0027193C"/>
    <w:rsid w:val="00274790"/>
    <w:rsid w:val="00276AFF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06D1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8D0"/>
    <w:rsid w:val="003809E6"/>
    <w:rsid w:val="003A0DFE"/>
    <w:rsid w:val="003A4B6D"/>
    <w:rsid w:val="003B12E2"/>
    <w:rsid w:val="003B1859"/>
    <w:rsid w:val="003B5F11"/>
    <w:rsid w:val="003C02B5"/>
    <w:rsid w:val="003C4C3E"/>
    <w:rsid w:val="003C62DA"/>
    <w:rsid w:val="003D1EF7"/>
    <w:rsid w:val="003D4087"/>
    <w:rsid w:val="003E4DC2"/>
    <w:rsid w:val="003E52ED"/>
    <w:rsid w:val="003F0E9D"/>
    <w:rsid w:val="00410509"/>
    <w:rsid w:val="00421C59"/>
    <w:rsid w:val="004521B8"/>
    <w:rsid w:val="00455564"/>
    <w:rsid w:val="00480F1B"/>
    <w:rsid w:val="004A3D84"/>
    <w:rsid w:val="004A6356"/>
    <w:rsid w:val="004B0281"/>
    <w:rsid w:val="004B0D55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00F"/>
    <w:rsid w:val="0055729D"/>
    <w:rsid w:val="005573D5"/>
    <w:rsid w:val="005576A3"/>
    <w:rsid w:val="00560DE7"/>
    <w:rsid w:val="005701C9"/>
    <w:rsid w:val="0057431A"/>
    <w:rsid w:val="00574AD1"/>
    <w:rsid w:val="00576B44"/>
    <w:rsid w:val="00581175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523A6"/>
    <w:rsid w:val="00663512"/>
    <w:rsid w:val="0066617D"/>
    <w:rsid w:val="00670354"/>
    <w:rsid w:val="00672CC9"/>
    <w:rsid w:val="0067309D"/>
    <w:rsid w:val="00674304"/>
    <w:rsid w:val="006743F6"/>
    <w:rsid w:val="00680F56"/>
    <w:rsid w:val="006A50F0"/>
    <w:rsid w:val="006A6986"/>
    <w:rsid w:val="006B1627"/>
    <w:rsid w:val="006B33B9"/>
    <w:rsid w:val="006B4703"/>
    <w:rsid w:val="006C6957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4362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27B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0F7A"/>
    <w:rsid w:val="008C1A80"/>
    <w:rsid w:val="008E0402"/>
    <w:rsid w:val="008E4D3A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B06"/>
    <w:rsid w:val="009E4FD2"/>
    <w:rsid w:val="009E6266"/>
    <w:rsid w:val="009E63A9"/>
    <w:rsid w:val="009E7070"/>
    <w:rsid w:val="00A14940"/>
    <w:rsid w:val="00A21615"/>
    <w:rsid w:val="00A231D3"/>
    <w:rsid w:val="00A247E9"/>
    <w:rsid w:val="00A31962"/>
    <w:rsid w:val="00A41C41"/>
    <w:rsid w:val="00A420C2"/>
    <w:rsid w:val="00A44E07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19BF"/>
    <w:rsid w:val="00AA2B61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42F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661AF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93A9F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57B1B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8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4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10</cp:revision>
  <cp:lastPrinted>2021-05-14T11:01:00Z</cp:lastPrinted>
  <dcterms:created xsi:type="dcterms:W3CDTF">2022-09-07T10:46:00Z</dcterms:created>
  <dcterms:modified xsi:type="dcterms:W3CDTF">2024-02-20T12:18:00Z</dcterms:modified>
</cp:coreProperties>
</file>