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212257" w:rsidP="006D3DA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Феникс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6D3DA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 первый день узнаем историю Царицына, окунемся в мир вековых событий и традиций. Вас ждут интересные факты о жизни царицынских купцов и меценатов, посещение музея-заповедника «Старая Сарепта» в котором погрузимся в атмосферу прошлого.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группы в Волгоград.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ж/д вокзале или в аэропорт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 с табличкой «Осколки памяти».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 «Ле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генды и были старого Царицына».</w:t>
            </w:r>
          </w:p>
          <w:p w:rsidR="00212257" w:rsidRPr="00212257" w:rsidRDefault="00212257" w:rsidP="00212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t>Город настолько богат вековыми событиями, легендами, традициями и поверьями связанных с ним. Экскурсовод расскажет о происхождении названия реки Царицы, «Дома с привидениями», о жизни Царицынских купцов и меценатов, об истории «Царицын и Петр I», о жизни Царицына во времена правления Екатерины II.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я-заповедника «Старая Сарепта».</w:t>
            </w:r>
          </w:p>
          <w:p w:rsidR="00212257" w:rsidRPr="00212257" w:rsidRDefault="00212257" w:rsidP="00212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t>На территории музея-заповедника «Старая Сарепта» узнаете о европейцах-колонистах, живших в городе. Музей уникален для России и Европы, в мире мало сохранилось подобных архитектурных комплексов бывшей гернгутской колонии основанной в 1765 году. В состав музея-заповедника входят: площадь Свободы, немецкая кирха, дом пастора, дом немецкого колониста и дом Гольдбаха, в котором размещается выставка немецких ремесел Сарепты18-19 веков.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На Красноармейской набережной рассказ экскурсовода о тайне строительства судоходного «Волго-Донского канала имени В. И. Ленина» – крупнейшего гидротехнического сооружения у памятника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В.И. Ленину высотой 57 метров.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в отель. Свободное время.</w:t>
            </w:r>
          </w:p>
          <w:p w:rsidR="003B3D19" w:rsidRPr="004E6E1C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Во второй день узнаем о роли Сталинграда в исходе Великой Отечественной войны. Здесь каждый камень, каждая песчинка наполнены памятью Сталинграда и его героическим прошлым.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историко-мемориальному комплексу на Мамаевом курган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с возложением цветов.</w:t>
            </w:r>
          </w:p>
          <w:p w:rsidR="00212257" w:rsidRPr="00212257" w:rsidRDefault="00212257" w:rsidP="00212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t>От подножия кургана поднимемся к композиционному центру памятника-ансамбля к скульптуре «Родина-мать зовёт!». Узнаем, как проходили сражения за эту высоту, почему так важно было удержаться и закрепиться здесь. Познакомимся с историей Великой Сталинградской битвы, которая стала переломным моментом в истории не только России, но и целого мира. Посетим Зал Воинской Славы, где несет службу рота Почетного караула, горит Вечный огонь и особенно торжественно и печально звучит мелодия композитора Р. Шумана – «Грезы», возложим цветы. На главной высоте России есть уникальная возможность понять и прочувствовать весь масштаб человеческих жертв и отчаянный героизм и самопожертвование, который удивлял и восхищал даже врагов. Видовая площадка, панорамный вид.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дом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Павлова и мельницы Гергардта.</w:t>
            </w:r>
          </w:p>
          <w:p w:rsidR="00212257" w:rsidRPr="00212257" w:rsidRDefault="00212257" w:rsidP="00212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Дом Павлова считается настоящим символом доблести и храбрости советских солдат. Фактически дом являлся стратегическим пунктом в вопросе наблюдения за противником. Мельница Гергардта – здание, подвергшееся сильнейшим бомбардировкам во время Сталинградской битвы, ставшее одним из важнейших пунктов обороны центра города. Во время восстановления Сталинграда руины мельницы было решено сохранить как олицетворение разрушительности и ужаса войны.</w:t>
            </w:r>
          </w:p>
          <w:p w:rsidR="00212257" w:rsidRPr="00212257" w:rsidRDefault="00212257" w:rsidP="00212257">
            <w:pPr>
              <w:shd w:val="clear" w:color="auto" w:fill="FFFFFF"/>
              <w:tabs>
                <w:tab w:val="left" w:pos="421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сный в кафе.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музее-п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анораме «Сталинградская битва».</w:t>
            </w:r>
          </w:p>
          <w:p w:rsidR="00212257" w:rsidRPr="00212257" w:rsidRDefault="00212257" w:rsidP="00212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t>Музей-панорама состоит из 8 экспозиционных залов, 4 диорам, триумфального, предпанорамного и панорамного залов, кинозала, военно-исторической библиотеки. Комплекс сооружен на историческом месте высадки в сентябре 1942 г. 13-й гвардейской стрелковой дивизии генерал майора А. И. Родимцева. С помощью AR-технологии, которая позволяет «оживить» экспозицию музея-панорамы, сделать её более динамичной и наполненной, благодаря дополненной реальности, погрузимся в исторические события.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3B3D19" w:rsidRPr="004E6E1C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19330B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0B" w:rsidRDefault="006D3DA1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1933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Третий день посвящен современному городу на Волге. О том, как заново возрождался Волгоград из пепла, словно птица феникс.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(вещи с собой в автобус).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Сбор в холле отеля.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Иммерсивный спектакль-экскурсия «Феникс».</w:t>
            </w:r>
          </w:p>
          <w:p w:rsidR="00212257" w:rsidRPr="00212257" w:rsidRDefault="00212257" w:rsidP="00212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t>Волгоград – город с непростой историей. Город, который был полностью разрушен и который восстал из пепла подобно легендарному фениксу. Город, который хранит в себе героическое прошлое его защитников. Город, в котором выросло не одно поколение жителей… И эти поколения традиционно не согласны друг с другом. Что ж поделать – отцы и дети. Даже в литературе это классика, что уж говорить про жизнь. В этом спектакле вы можете ощутить, как возрождался из руин послевоенный Сталинград, понять через что довелось пройти нашим родителям, дедушкам и бабушкам (а у кого-то уже и прадедушкам, и прабабушкам), которые принимали участие в этом возрождении. И может быть понять, что они нас любят, что мы их любим, и что эта любовь, пронесённая сквозь года, выдержит все ссоры, все преграды и расстояния, и что бы ни случилось, обязательно возродится в наших сердцах, так же, как этот город, кода-то восставший из руин благодаря героическому подвигу простых людей, которые просто хотели сделать нашу с вами жизнь чуточку лучше.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Один из вариантов на выбор: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1: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Интерактивная программа в Волгоградском планетарии.</w:t>
            </w:r>
          </w:p>
          <w:p w:rsidR="00212257" w:rsidRPr="00212257" w:rsidRDefault="00212257" w:rsidP="0021225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t>Волгоградский планетарий – один из крупнейших и красивейших планетариев России, занесенный в восьмерку лучших планетариев мира. Узнаем уникальную судьбу планетария. Познакомимся с устройством астрономической обсерватории и телескопа или посетим полнокупольную программу.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 набережной Волгограда.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2: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Переезд от Планетария до Центрального парка культуры и отдыха на метротраме.</w:t>
            </w:r>
          </w:p>
          <w:p w:rsidR="00212257" w:rsidRPr="00212257" w:rsidRDefault="00212257" w:rsidP="0021225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t>Прокатимся по одному из «самых интересных трамвайных маршрутов мира» по версии журнала «Forbes».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Центральному парку культуры и отдыха.</w:t>
            </w:r>
          </w:p>
          <w:p w:rsidR="00212257" w:rsidRPr="00212257" w:rsidRDefault="00212257" w:rsidP="00212257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t>Одно из многолюдных и популярных мест не только среди местных жителей, но и туристов. Находится парк на берегу реки Волги рядом со стадионом «Волгоград Арена».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одного из аттракционов на выбор:</w:t>
            </w:r>
          </w:p>
          <w:p w:rsidR="00212257" w:rsidRPr="00212257" w:rsidRDefault="00212257" w:rsidP="00212257">
            <w:pPr>
              <w:pStyle w:val="af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3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t>«Колесо обозрения», с которого открываются потрясающие виды на современный Волгоград;</w:t>
            </w:r>
          </w:p>
          <w:p w:rsidR="00212257" w:rsidRPr="00212257" w:rsidRDefault="00212257" w:rsidP="00212257">
            <w:pPr>
              <w:pStyle w:val="af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3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Cs/>
                <w:lang w:eastAsia="ru-RU"/>
              </w:rPr>
              <w:t>«Автодром» – самый крупный в России крытый развлекательный автодром (игра в футбол и догонялки на машинках).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212257" w:rsidRPr="00212257" w:rsidRDefault="00212257" w:rsidP="00212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2257">
              <w:rPr>
                <w:rFonts w:ascii="Times New Roman" w:eastAsia="Times New Roman" w:hAnsi="Times New Roman"/>
                <w:b/>
                <w:bCs/>
                <w:lang w:eastAsia="ru-RU"/>
              </w:rPr>
              <w:t>Проводы гостей города на ж/д вокзал или аэропорт. Памятный сувенир о городе в подарок.</w:t>
            </w:r>
          </w:p>
          <w:p w:rsidR="0019330B" w:rsidRPr="00212257" w:rsidRDefault="00212257" w:rsidP="004E6E1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:rsidR="00EE5176" w:rsidRDefault="00EE5176" w:rsidP="00EE517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школьника:</w:t>
      </w:r>
    </w:p>
    <w:p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1103B">
        <w:rPr>
          <w:bCs/>
          <w:i/>
          <w:sz w:val="24"/>
          <w:szCs w:val="28"/>
          <w:lang w:val="ru-RU"/>
        </w:rPr>
        <w:t>Исключая праздничные даты 28.04 по 15.05.25, 10.06 по 14.06.25, 02.11 по 05.11.25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050"/>
        <w:gridCol w:w="922"/>
        <w:gridCol w:w="922"/>
        <w:gridCol w:w="922"/>
        <w:gridCol w:w="922"/>
        <w:gridCol w:w="916"/>
      </w:tblGrid>
      <w:tr w:rsidR="00BD1A63" w:rsidRPr="0019330B" w:rsidTr="00BD1A63">
        <w:tc>
          <w:tcPr>
            <w:tcW w:w="2216" w:type="pct"/>
            <w:shd w:val="clear" w:color="auto" w:fill="F2F2F2" w:themeFill="background1" w:themeFillShade="F2"/>
            <w:vAlign w:val="center"/>
          </w:tcPr>
          <w:p w:rsidR="00BD1A63" w:rsidRPr="00A1103B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20+2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10+1</w:t>
            </w:r>
          </w:p>
        </w:tc>
      </w:tr>
      <w:tr w:rsidR="00212257" w:rsidRPr="0019330B" w:rsidTr="00212257">
        <w:tc>
          <w:tcPr>
            <w:tcW w:w="2216" w:type="pct"/>
            <w:shd w:val="clear" w:color="auto" w:fill="auto"/>
            <w:vAlign w:val="center"/>
          </w:tcPr>
          <w:p w:rsidR="00212257" w:rsidRPr="00A1103B" w:rsidRDefault="00212257" w:rsidP="002122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Style w:val="a8"/>
                <w:rFonts w:ascii="Times New Roman" w:hAnsi="Times New Roman"/>
                <w:b w:val="0"/>
              </w:rPr>
              <w:t>«</w:t>
            </w:r>
            <w:r w:rsidRPr="00A1103B">
              <w:rPr>
                <w:rFonts w:ascii="Times New Roman" w:hAnsi="Times New Roman"/>
                <w:b/>
                <w:bCs/>
              </w:rPr>
              <w:t xml:space="preserve">Старт»***  </w:t>
            </w:r>
            <w:r w:rsidRPr="00A1103B">
              <w:rPr>
                <w:rFonts w:ascii="Times New Roman" w:hAnsi="Times New Roman"/>
              </w:rPr>
              <w:t xml:space="preserve">ул.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Грамши</w:t>
            </w:r>
            <w:r w:rsidRPr="00A1103B">
              <w:rPr>
                <w:rFonts w:ascii="Times New Roman" w:hAnsi="Times New Roman"/>
              </w:rPr>
              <w:t xml:space="preserve">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4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18150</w:t>
            </w:r>
          </w:p>
        </w:tc>
        <w:tc>
          <w:tcPr>
            <w:tcW w:w="454" w:type="pct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257">
              <w:rPr>
                <w:rFonts w:ascii="Times New Roman" w:hAnsi="Times New Roman"/>
                <w:szCs w:val="21"/>
              </w:rPr>
              <w:t>19150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19850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21150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22150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25150</w:t>
            </w:r>
          </w:p>
        </w:tc>
      </w:tr>
      <w:tr w:rsidR="00212257" w:rsidRPr="0019330B" w:rsidTr="00212257">
        <w:tc>
          <w:tcPr>
            <w:tcW w:w="2216" w:type="pct"/>
            <w:shd w:val="clear" w:color="auto" w:fill="auto"/>
            <w:vAlign w:val="center"/>
          </w:tcPr>
          <w:p w:rsidR="00212257" w:rsidRPr="00A1103B" w:rsidRDefault="00212257" w:rsidP="002122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«Эстель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Рабоче-Крестьянская, 46  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18850</w:t>
            </w:r>
          </w:p>
        </w:tc>
        <w:tc>
          <w:tcPr>
            <w:tcW w:w="454" w:type="pct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257">
              <w:rPr>
                <w:rFonts w:ascii="Times New Roman" w:hAnsi="Times New Roman"/>
                <w:szCs w:val="21"/>
              </w:rPr>
              <w:t>19550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20550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21550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22550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25850</w:t>
            </w:r>
          </w:p>
        </w:tc>
      </w:tr>
      <w:tr w:rsidR="00212257" w:rsidRPr="0019330B" w:rsidTr="00212257">
        <w:tc>
          <w:tcPr>
            <w:tcW w:w="2216" w:type="pct"/>
            <w:shd w:val="clear" w:color="auto" w:fill="auto"/>
            <w:vAlign w:val="center"/>
          </w:tcPr>
          <w:p w:rsidR="00212257" w:rsidRDefault="00212257" w:rsidP="00212257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Южный»***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ул. Рабоче-Кресть</w:t>
            </w:r>
            <w:r>
              <w:rPr>
                <w:rFonts w:ascii="Times New Roman" w:eastAsia="Arial Unicode MS" w:hAnsi="Times New Roman"/>
                <w:kern w:val="2"/>
                <w:lang w:eastAsia="zh-CN" w:bidi="en-US"/>
              </w:rPr>
              <w:t>янская, 18</w:t>
            </w:r>
          </w:p>
          <w:p w:rsidR="00212257" w:rsidRPr="00A1103B" w:rsidRDefault="00212257" w:rsidP="00212257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18850</w:t>
            </w:r>
          </w:p>
        </w:tc>
        <w:tc>
          <w:tcPr>
            <w:tcW w:w="454" w:type="pct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257">
              <w:rPr>
                <w:rFonts w:ascii="Times New Roman" w:hAnsi="Times New Roman"/>
                <w:szCs w:val="21"/>
              </w:rPr>
              <w:t>19550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20550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21550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22550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12257">
              <w:rPr>
                <w:rFonts w:ascii="Times New Roman" w:hAnsi="Times New Roman"/>
                <w:szCs w:val="21"/>
              </w:rPr>
              <w:t>25850</w:t>
            </w:r>
          </w:p>
        </w:tc>
      </w:tr>
      <w:tr w:rsidR="00212257" w:rsidRPr="0019330B" w:rsidTr="00212257">
        <w:tc>
          <w:tcPr>
            <w:tcW w:w="2216" w:type="pct"/>
            <w:shd w:val="clear" w:color="auto" w:fill="auto"/>
            <w:vAlign w:val="center"/>
          </w:tcPr>
          <w:p w:rsidR="00212257" w:rsidRPr="00A1103B" w:rsidRDefault="00212257" w:rsidP="002122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val="en-US" w:eastAsia="zh-CN" w:bidi="en-US"/>
              </w:rPr>
              <w:t>HamptonbyHilton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Профсоюзная, 13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20150</w:t>
            </w:r>
          </w:p>
        </w:tc>
        <w:tc>
          <w:tcPr>
            <w:tcW w:w="454" w:type="pct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257">
              <w:rPr>
                <w:rFonts w:ascii="Times New Roman" w:hAnsi="Times New Roman"/>
                <w:szCs w:val="21"/>
              </w:rPr>
              <w:t>21550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22150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23550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24250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27650</w:t>
            </w:r>
          </w:p>
        </w:tc>
      </w:tr>
      <w:tr w:rsidR="00212257" w:rsidRPr="0019330B" w:rsidTr="00212257">
        <w:tc>
          <w:tcPr>
            <w:tcW w:w="2216" w:type="pct"/>
            <w:shd w:val="clear" w:color="auto" w:fill="auto"/>
            <w:vAlign w:val="center"/>
          </w:tcPr>
          <w:p w:rsidR="00212257" w:rsidRPr="00A1103B" w:rsidRDefault="00212257" w:rsidP="002122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«Космос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Болонина, 7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24150</w:t>
            </w:r>
          </w:p>
        </w:tc>
        <w:tc>
          <w:tcPr>
            <w:tcW w:w="454" w:type="pct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257">
              <w:rPr>
                <w:rFonts w:ascii="Times New Roman" w:hAnsi="Times New Roman"/>
                <w:szCs w:val="21"/>
              </w:rPr>
              <w:t>25550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26150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27550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28250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31550</w:t>
            </w:r>
          </w:p>
        </w:tc>
      </w:tr>
      <w:tr w:rsidR="00212257" w:rsidRPr="0019330B" w:rsidTr="00212257">
        <w:tc>
          <w:tcPr>
            <w:tcW w:w="2216" w:type="pct"/>
            <w:shd w:val="clear" w:color="auto" w:fill="auto"/>
            <w:vAlign w:val="center"/>
          </w:tcPr>
          <w:p w:rsidR="00212257" w:rsidRPr="00A1103B" w:rsidRDefault="00212257" w:rsidP="0021225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«Волгоград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*****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Мира, 12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24150</w:t>
            </w:r>
          </w:p>
        </w:tc>
        <w:tc>
          <w:tcPr>
            <w:tcW w:w="454" w:type="pct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257">
              <w:rPr>
                <w:rFonts w:ascii="Times New Roman" w:hAnsi="Times New Roman"/>
                <w:szCs w:val="21"/>
              </w:rPr>
              <w:t>25550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26150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27550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28250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12257" w:rsidRPr="00212257" w:rsidRDefault="00212257" w:rsidP="002122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12257">
              <w:rPr>
                <w:rFonts w:ascii="Times New Roman" w:hAnsi="Times New Roman"/>
                <w:szCs w:val="21"/>
              </w:rPr>
              <w:t>31550</w:t>
            </w:r>
          </w:p>
        </w:tc>
      </w:tr>
    </w:tbl>
    <w:p w:rsidR="00A1103B" w:rsidRPr="00F15C6A" w:rsidRDefault="00A1103B" w:rsidP="0019330B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4E6E1C" w:rsidRPr="004E6E1C" w:rsidRDefault="004E6E1C" w:rsidP="004E6E1C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проживание в отеле;</w:t>
      </w:r>
    </w:p>
    <w:p w:rsidR="004E6E1C" w:rsidRPr="004E6E1C" w:rsidRDefault="004E6E1C" w:rsidP="004E6E1C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питание: два завтрака в отеле по системе «шведский стол», три обеда комплексных, питьевая вода 2 шт. по 0,5 л в день;</w:t>
      </w:r>
    </w:p>
    <w:p w:rsidR="004E6E1C" w:rsidRPr="004E6E1C" w:rsidRDefault="004E6E1C" w:rsidP="004E6E1C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транспортное обслуживание по программе тура;</w:t>
      </w:r>
    </w:p>
    <w:p w:rsidR="004E6E1C" w:rsidRPr="004E6E1C" w:rsidRDefault="004E6E1C" w:rsidP="004E6E1C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экскурсионное обслуживание по программе тура;</w:t>
      </w:r>
    </w:p>
    <w:p w:rsidR="004E6E1C" w:rsidRPr="004E6E1C" w:rsidRDefault="004E6E1C" w:rsidP="004E6E1C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радиогид;</w:t>
      </w:r>
    </w:p>
    <w:p w:rsidR="004E6E1C" w:rsidRPr="004E6E1C" w:rsidRDefault="004E6E1C" w:rsidP="004E6E1C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памятный сувенир о городе;</w:t>
      </w:r>
    </w:p>
    <w:p w:rsidR="004E6E1C" w:rsidRPr="004E6E1C" w:rsidRDefault="004E6E1C" w:rsidP="004E6E1C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входные платы в объекты показа.</w:t>
      </w:r>
    </w:p>
    <w:p w:rsidR="00AA15A8" w:rsidRPr="00F15C6A" w:rsidRDefault="00AA15A8" w:rsidP="00F15C6A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ж/д или авиабилеты Санкт-Петербург – Волгоград – Санкт-Петербург;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доплата за школьника 16+ лет, студентов дневного отделения (при наличии документов) – 300 руб./школ.;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доплата за взрослого в составе школьной группы – 800 руб./чел. (разница входных билетов в музеи);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lastRenderedPageBreak/>
        <w:t>прогулка на речном кораблике по реке Волга (в период навигации);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экскурсия «Старый Царицын» с посещением Пожарной каланчи;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экскурсия в Мемориально-историческом музее;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иммерсивный спектакль-экскурсия «Завтра начинается</w:t>
      </w:r>
      <w:bookmarkStart w:id="4" w:name="_GoBack"/>
      <w:bookmarkEnd w:id="4"/>
      <w:r w:rsidRPr="004E6E1C">
        <w:rPr>
          <w:sz w:val="22"/>
          <w:szCs w:val="22"/>
          <w:lang w:val="ru-RU"/>
        </w:rPr>
        <w:t xml:space="preserve"> вчера»;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экскурсия в музей «Бункер Сталинграда»;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исторический парк «Россия – моя история»;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экскурсия в павильоне «Бронекатер БК-31»;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иммерсивный спектакль-экскурсия «Осколки памяти»;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иммерсивный спектакль-экскурсия «Феникс»;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прогулка по Центральному парку культуры и отдыха с посещением одного из аттракционов на выбор: «Колесо обозрения» или «Автодром»;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ужин комплексный;</w:t>
      </w:r>
    </w:p>
    <w:p w:rsidR="004E6E1C" w:rsidRPr="004E6E1C" w:rsidRDefault="004E6E1C" w:rsidP="004E6E1C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4E6E1C">
        <w:rPr>
          <w:sz w:val="22"/>
          <w:szCs w:val="22"/>
          <w:lang w:val="ru-RU"/>
        </w:rPr>
        <w:t>доплата за сутки проживания при раннем прибытии / позднем убытии в г. Волгограде.</w:t>
      </w:r>
    </w:p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F019C3" w:rsidRDefault="00F019C3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F019C3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Цена и программа экскурсионного тура может варьироваться в зависимости от времени прибытия и насыщенности программы.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Время сбора группы указано по местному времени региона.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:rsidR="00AA15A8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297" w:rsidRDefault="00A25297" w:rsidP="00CD1C11">
      <w:pPr>
        <w:spacing w:after="0" w:line="240" w:lineRule="auto"/>
      </w:pPr>
      <w:r>
        <w:separator/>
      </w:r>
    </w:p>
  </w:endnote>
  <w:endnote w:type="continuationSeparator" w:id="1">
    <w:p w:rsidR="00A25297" w:rsidRDefault="00A2529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297" w:rsidRDefault="00A25297" w:rsidP="00CD1C11">
      <w:pPr>
        <w:spacing w:after="0" w:line="240" w:lineRule="auto"/>
      </w:pPr>
      <w:r>
        <w:separator/>
      </w:r>
    </w:p>
  </w:footnote>
  <w:footnote w:type="continuationSeparator" w:id="1">
    <w:p w:rsidR="00A25297" w:rsidRDefault="00A2529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303A7"/>
    <w:multiLevelType w:val="hybridMultilevel"/>
    <w:tmpl w:val="C73AB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D7344"/>
    <w:multiLevelType w:val="hybridMultilevel"/>
    <w:tmpl w:val="B18E0ACC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6"/>
  </w:num>
  <w:num w:numId="11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2257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3F431B"/>
    <w:rsid w:val="00405175"/>
    <w:rsid w:val="00413487"/>
    <w:rsid w:val="004154B6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E6E1C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270DE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72E9B"/>
    <w:rsid w:val="00882033"/>
    <w:rsid w:val="00890F96"/>
    <w:rsid w:val="008A24DB"/>
    <w:rsid w:val="008A27EB"/>
    <w:rsid w:val="008A2EE7"/>
    <w:rsid w:val="008C1A80"/>
    <w:rsid w:val="008E0402"/>
    <w:rsid w:val="008F0ABF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25297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19C3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07AC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3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64834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3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8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3854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3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16</cp:revision>
  <cp:lastPrinted>2021-05-14T11:01:00Z</cp:lastPrinted>
  <dcterms:created xsi:type="dcterms:W3CDTF">2021-06-17T11:22:00Z</dcterms:created>
  <dcterms:modified xsi:type="dcterms:W3CDTF">2025-09-11T15:29:00Z</dcterms:modified>
</cp:coreProperties>
</file>