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8D5690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Памяти поколений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«Город-герой Волгоград».</w:t>
            </w:r>
          </w:p>
          <w:p w:rsidR="008D5690" w:rsidRPr="008D5690" w:rsidRDefault="008D5690" w:rsidP="008D5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t>Экскурсовод расскажет о захватывающей истории Царицына-Сталинграда-Волгограда, о необычном основании города на речном острове, о промышленности и торговле купеческого Царицына, о современном Волгограде, «танцующем мосте», знаменитом Волгоградском скоростном трамвае. О Сталинградской битве – коренном переломе в ходе ВОВ.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Павлова и мельницы Гергардта.</w:t>
            </w:r>
          </w:p>
          <w:p w:rsidR="008D5690" w:rsidRPr="008D5690" w:rsidRDefault="008D5690" w:rsidP="008D5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комплексу на Мамаевом кургане.</w:t>
            </w:r>
          </w:p>
          <w:p w:rsidR="008D5690" w:rsidRPr="008D5690" w:rsidRDefault="008D5690" w:rsidP="008D5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мы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 Здесь остро чувствуется атмосфера военных лет и слышаться настоящие звуки войны!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Засе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ление в отель. Свободное время.</w:t>
            </w:r>
          </w:p>
          <w:p w:rsidR="003B3D19" w:rsidRPr="004E6E1C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Сбор групп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 в холле отеля.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«На боевых рубежах 64 Армии», посвященная доблестной и героическо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армии генерала М.С. Шумилова.</w:t>
            </w:r>
          </w:p>
          <w:p w:rsidR="008D5690" w:rsidRPr="008D5690" w:rsidRDefault="008D5690" w:rsidP="008D5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Экскурсовод расскажет, как 64-ая армия в дни Сталинградской битвы защищала южные рубежи Сталинграда и участвовала в окружении и разгроме немецко-фашистских войск под Сталинградом. За самую высокую точку Сталинграда – «Лысая гора» – шли ожесточенные сражения. В этих боях героически сражались воины 7-го стрелкового корпуса, 204-й, 422-й, 157-й стрелковых дивизий, 36-й гвардейской дивизии и другие части. С вершины «Лысой горы» хорошо просматривается южная часть города – Советский район, через который дивизии армии М.С. Шумилова наступали через центр города. В честь этих воинов на «Лысой горе» в г. Волгограде установлен памятник воинам 64-й армии – 22-метровый обелиск в виде ствола автомата и 15-метровый металлический православный крест в память </w:t>
            </w: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павших советских воинов. В Кировском районе, на ул. Красноуфимская, дом 20, находилась штаб-квартира командира 64-й армии М.С. Шумилова. Здесь же и состоялся первый допрос командующего 6-й немецкой армией фельдмаршала Паулюса.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3B3D19" w:rsidRPr="004E6E1C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Сбор группы в холле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отеля. Выезд из отеля с вещами.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«Мемориал в с. Россошка».</w:t>
            </w:r>
          </w:p>
          <w:p w:rsidR="008D5690" w:rsidRPr="008D5690" w:rsidRDefault="008D5690" w:rsidP="008D5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Cs/>
                <w:lang w:eastAsia="ru-RU"/>
              </w:rPr>
              <w:t>Экскурсовод расскажет, как в селе Большие Россошки в 1942-1943 годах происходили ожесточенные бои. Здесь погибли тысячи советских и немецких солдат. Солдатами и офицерами 87-й стрелковой и 35-й гвардейской дивизий в августе 1942 года остановлен прорыв вражеских войск к Сталинграду. В ходе этих тяжелых боев сёла Большая и Малая Россошка уничтожены, а темп наступления вражеских сил потерян. С этого момента Сталинградская битва перешла на стадию позиционных боев, в которых немцы потерпели сокрушительное поражение. Здесь же совершен прославленный подвиг Сталинградской битвы – подвиг 33 героев. 24 августа 1942 г. батальон немецких автоматчиков и танки прорвались к высоте, где держали оборону 33 воина 87-й стрелковой дивизии под командованием младшего лейтенанта Г.А. Стрелкова и младшего политрука Г.А. Евтифеева. Солдаты дивизии, вооруженные только одним противотанковым ружьем, гранатами и бутылками с зажигательной смесью, два дня вели неравный бой с врагом. Во время этого боя силой и храбростью воинов выведены из вражеского строя 27 танков и уничтожено больше 100 гитлеровцев. В 1998 году 23 августа было открыто советское военно-мемориальное кладбище, а 15 мая 1999 года открыто кладбище немецких солдат. Центральная фигура советского кладбища – шестиметровая бетонная скульптура «Скорбящая мать», выполненная скульптором Сергеем Щербаковым. Скульптура представляет собой стилизованную фигуру женщины, держащей над головой колокол с вырванным языком. В Лондоне 9 мая 1999 года установлена трехметровая бронзовая копия «Скорбящей матери» без говорящего колокола. А в 2001 году под Берлином в Германии на интернациональном кладбище установлена скульптура с «говорящим» колоколом «Скорбящая мать». Слева и справа от скульптуры 15 братских и 200 индивидуальных могил, в которых покоиться прах 19 тысяч советских воинов. Кладбище немецких солдат состоит из двух частей. Одна часть в виде прямоугольника, в которой покоятся останки 1639 солдат. Вторая часть в виде чаши диаметром 120 метров, в которой захоронено 60 тысяч немецких солдат и офицеров. Имена написаны на бетонном кольце, окружающем общую могилу. Рядом с этой братской могилой – гранитные кубы, на которых выбиты имена 120 тысяч солдат и офицеров, считающихся без вести пропавшими. Рядом с немецким мемориалом 25 октября 2015 года открыто первое в России захоронение румынских солдат, погибших в годы Великой Отечественной Войны. До этого останки румынских военнослужащих захоронялись в немецкой части Военно-мемориального комплекса. На стене-пропиле, которыми открывается мемориал, выбиты строки из песни Владимира Высоцкого: «Здесь раньше вставала земля на дыбы, А нынче гранитные плиты. Здесь нет ни одной персональной судьбы, Все судьбы в единую слиты.»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Око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нчание экскурсионной программы.</w:t>
            </w:r>
          </w:p>
          <w:p w:rsidR="008D5690" w:rsidRPr="008D5690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 или аэропорт. Проводы гостей города. Памят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сувенир о городе в подарок.</w:t>
            </w:r>
          </w:p>
          <w:p w:rsidR="0019330B" w:rsidRPr="00212257" w:rsidRDefault="008D5690" w:rsidP="008D5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69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Окончание тура.</w:t>
            </w:r>
          </w:p>
        </w:tc>
      </w:tr>
    </w:tbl>
    <w:p w:rsidR="00EE5176" w:rsidRDefault="00EE5176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lastRenderedPageBreak/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14550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15850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16250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17550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18250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21000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14850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16150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16850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21550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Default="008D5690" w:rsidP="008D5690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14850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16150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16850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8D5690">
              <w:rPr>
                <w:rFonts w:ascii="Times New Roman" w:hAnsi="Times New Roman"/>
                <w:szCs w:val="21"/>
              </w:rPr>
              <w:t>21550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16850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18150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18650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20550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23550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20650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22850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23650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24250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27550</w:t>
            </w:r>
          </w:p>
        </w:tc>
      </w:tr>
      <w:tr w:rsidR="008D5690" w:rsidRPr="0019330B" w:rsidTr="008D5690">
        <w:tc>
          <w:tcPr>
            <w:tcW w:w="2216" w:type="pct"/>
            <w:shd w:val="clear" w:color="auto" w:fill="auto"/>
            <w:vAlign w:val="center"/>
          </w:tcPr>
          <w:p w:rsidR="008D5690" w:rsidRPr="00A1103B" w:rsidRDefault="008D5690" w:rsidP="008D56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20650</w:t>
            </w:r>
          </w:p>
        </w:tc>
        <w:tc>
          <w:tcPr>
            <w:tcW w:w="454" w:type="pct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690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22850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23650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24250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D5690" w:rsidRPr="008D5690" w:rsidRDefault="008D5690" w:rsidP="008D56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5690">
              <w:rPr>
                <w:rFonts w:ascii="Times New Roman" w:hAnsi="Times New Roman"/>
                <w:szCs w:val="21"/>
              </w:rPr>
              <w:t>27550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проживание в отеле;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питание: два завтрака в отеле по системе «шведский стол», три обеда комплексных, питьевая вода 2 шт. по 0,5 л в день;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транспортное обслуживание по программе тура;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экскурсионное обслуживание по программе тура;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радиогид;</w:t>
      </w:r>
    </w:p>
    <w:p w:rsidR="008D5690" w:rsidRPr="008D5690" w:rsidRDefault="008D5690" w:rsidP="008D5690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8D5690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300 руб./школ.;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доплата за взрослого в составе школьной группы – 600 руб./чел. (разница входных билетов в музеи);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доплата за завтрак комплексный в день заезда — 600 руб./чел;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прогулка на речном кораблике по реке Волга (в период навигации 24.04-20.10);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посещение музея-панорамы «Сталинградская битва»;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исторический парк «Россия – моя история»;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прогулка в ЦПКО с катанием на аттракционах;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посещение Волгоградского планетария;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музей «Бункер Сталинграда»;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Волгоградский краеведческий музей;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Мемориально-исторический музей;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иммерсивный спектакль экскурсия «Осколки памяти», «Феникс», «Завтра начинается вчера»;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ужин комплексный в отеле;</w:t>
      </w:r>
    </w:p>
    <w:p w:rsidR="008D5690" w:rsidRPr="008D5690" w:rsidRDefault="008D5690" w:rsidP="008D5690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8D5690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0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6860BD" w:rsidRDefault="006860BD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860BD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lastRenderedPageBreak/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24" w:rsidRDefault="00632524" w:rsidP="00CD1C11">
      <w:pPr>
        <w:spacing w:after="0" w:line="240" w:lineRule="auto"/>
      </w:pPr>
      <w:r>
        <w:separator/>
      </w:r>
    </w:p>
  </w:endnote>
  <w:endnote w:type="continuationSeparator" w:id="1">
    <w:p w:rsidR="00632524" w:rsidRDefault="0063252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24" w:rsidRDefault="00632524" w:rsidP="00CD1C11">
      <w:pPr>
        <w:spacing w:after="0" w:line="240" w:lineRule="auto"/>
      </w:pPr>
      <w:r>
        <w:separator/>
      </w:r>
    </w:p>
  </w:footnote>
  <w:footnote w:type="continuationSeparator" w:id="1">
    <w:p w:rsidR="00632524" w:rsidRDefault="0063252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0055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2524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60BD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D569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049C0"/>
    <w:rsid w:val="00D10ACD"/>
    <w:rsid w:val="00D1197C"/>
    <w:rsid w:val="00D124B1"/>
    <w:rsid w:val="00D137CA"/>
    <w:rsid w:val="00D15FA6"/>
    <w:rsid w:val="00D20E84"/>
    <w:rsid w:val="00D2207A"/>
    <w:rsid w:val="00D23993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18</cp:revision>
  <cp:lastPrinted>2021-05-14T11:01:00Z</cp:lastPrinted>
  <dcterms:created xsi:type="dcterms:W3CDTF">2021-06-17T11:22:00Z</dcterms:created>
  <dcterms:modified xsi:type="dcterms:W3CDTF">2025-09-11T15:43:00Z</dcterms:modified>
</cp:coreProperties>
</file>