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345C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66EC5DF7" w:rsidR="00831D5F" w:rsidRDefault="00D71656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D7165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Пушкинский Санкт-Петербург</w:t>
            </w:r>
          </w:p>
          <w:p w14:paraId="28ED93F2" w14:textId="0928456D" w:rsidR="00831D5F" w:rsidRPr="004D7FDA" w:rsidRDefault="00831D5F" w:rsidP="00212D47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212D47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для</w:t>
            </w:r>
            <w:r w:rsidR="005012AD" w:rsidRPr="005012A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школьных 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  <w:tr w:rsidR="00A13F68" w:rsidRPr="0035422F" w14:paraId="4CB2AA6A" w14:textId="77777777" w:rsidTr="00345C12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0A3E" w14:textId="35A33837" w:rsidR="00A13F68" w:rsidRPr="00A13F68" w:rsidRDefault="008B6B75" w:rsidP="00D71656">
            <w:pPr>
              <w:tabs>
                <w:tab w:val="left" w:pos="-1440"/>
                <w:tab w:val="left" w:pos="0"/>
                <w:tab w:val="left" w:pos="288"/>
                <w:tab w:val="left" w:pos="5505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caps/>
                <w:szCs w:val="28"/>
                <w:lang w:eastAsia="ru-RU"/>
              </w:rPr>
            </w:pPr>
            <w:r w:rsidRPr="008B6B75">
              <w:rPr>
                <w:rFonts w:ascii="Times New Roman" w:eastAsia="Times New Roman" w:hAnsi="Times New Roman"/>
                <w:szCs w:val="28"/>
                <w:lang w:eastAsia="ru-RU"/>
              </w:rPr>
              <w:t>Тематическая экскурсия по Санкт-Петерб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ургу для учащихся 5-11 классов.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17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560"/>
        <w:gridCol w:w="8357"/>
      </w:tblGrid>
      <w:tr w:rsidR="00576EF1" w:rsidRPr="0035422F" w14:paraId="0636CA68" w14:textId="77777777" w:rsidTr="00576EF1">
        <w:trPr>
          <w:trHeight w:val="19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7A74" w14:textId="77777777" w:rsidR="00576EF1" w:rsidRDefault="00576EF1" w:rsidP="00576EF1">
            <w:pPr>
              <w:shd w:val="clear" w:color="auto" w:fill="FFFFFF"/>
              <w:spacing w:before="80" w:after="0" w:line="240" w:lineRule="auto"/>
              <w:ind w:right="-48"/>
              <w:jc w:val="both"/>
              <w:rPr>
                <w:rFonts w:ascii="Times New Roman" w:eastAsia="Times New Roman" w:hAnsi="Times New Roman"/>
                <w:bCs/>
                <w:i/>
                <w:szCs w:val="24"/>
                <w:lang w:eastAsia="ru-RU"/>
              </w:rPr>
            </w:pPr>
            <w:r w:rsidRPr="00576EF1">
              <w:rPr>
                <w:rFonts w:ascii="Times New Roman" w:eastAsia="Times New Roman" w:hAnsi="Times New Roman"/>
                <w:bCs/>
                <w:i/>
                <w:szCs w:val="24"/>
                <w:lang w:eastAsia="ru-RU"/>
              </w:rPr>
              <w:t>12.01–15.04.24</w:t>
            </w:r>
          </w:p>
          <w:p w14:paraId="7DA97EF0" w14:textId="35412A2B" w:rsidR="005E4078" w:rsidRPr="00576EF1" w:rsidRDefault="005E4078" w:rsidP="00576EF1">
            <w:pPr>
              <w:shd w:val="clear" w:color="auto" w:fill="FFFFFF"/>
              <w:spacing w:before="80" w:after="0" w:line="240" w:lineRule="auto"/>
              <w:ind w:right="-48"/>
              <w:jc w:val="both"/>
              <w:rPr>
                <w:rFonts w:ascii="Times New Roman" w:eastAsia="Times New Roman" w:hAnsi="Times New Roman"/>
                <w:bCs/>
                <w:i/>
                <w:szCs w:val="24"/>
                <w:lang w:eastAsia="ru-RU"/>
              </w:rPr>
            </w:pPr>
            <w:r w:rsidRPr="005E4078">
              <w:rPr>
                <w:rFonts w:ascii="Times New Roman" w:eastAsia="Times New Roman" w:hAnsi="Times New Roman"/>
                <w:bCs/>
                <w:i/>
                <w:szCs w:val="24"/>
                <w:lang w:eastAsia="ru-RU"/>
              </w:rPr>
              <w:t>15.10–29.12.24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9AEB" w14:textId="1A59AF5F" w:rsidR="00576EF1" w:rsidRPr="00F4704A" w:rsidRDefault="00576EF1" w:rsidP="00F4704A">
            <w:pPr>
              <w:shd w:val="clear" w:color="auto" w:fill="FFFFFF"/>
              <w:spacing w:before="8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70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Автобусная экскурси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 «Пушкинский Санкт-Петербург».</w:t>
            </w:r>
          </w:p>
          <w:p w14:paraId="3885FF41" w14:textId="25FDA811" w:rsidR="00576EF1" w:rsidRPr="00F4704A" w:rsidRDefault="00576EF1" w:rsidP="00F4704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F4704A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 ходе экскурсии наш гид познакомит школьников с набережными и улицами, где гулял поэт А.С. Пушкин, дома, где он жил или неоднократно бывал, где обитали его друзья и герои его произведений. Аничков и Шереметьевский дворцы, Летний сад и Марсово поле, особняки Голицына, Салтыкова, Муравьева и др. Невские просторы, Набережные реки Мойки и Фонтанки помогут понять пушкинскую эпоху. Также во время экскурсии мы посетим место дуэли на Чёрной Речке.</w:t>
            </w:r>
          </w:p>
          <w:p w14:paraId="33E8D4C1" w14:textId="079E3F67" w:rsidR="00576EF1" w:rsidRPr="00F4704A" w:rsidRDefault="00576EF1" w:rsidP="00F4704A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F4704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Продолжительность: 3 часа.</w:t>
            </w:r>
          </w:p>
        </w:tc>
      </w:tr>
      <w:tr w:rsidR="00DB20F9" w:rsidRPr="0035422F" w14:paraId="69831035" w14:textId="77777777" w:rsidTr="00576EF1">
        <w:trPr>
          <w:trHeight w:val="19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8B8D" w14:textId="163EE5C5" w:rsidR="00DB20F9" w:rsidRPr="00576EF1" w:rsidRDefault="00DB20F9" w:rsidP="00576EF1">
            <w:pPr>
              <w:shd w:val="clear" w:color="auto" w:fill="FFFFFF"/>
              <w:spacing w:before="80" w:after="0" w:line="240" w:lineRule="auto"/>
              <w:ind w:right="-48"/>
              <w:jc w:val="both"/>
              <w:rPr>
                <w:rFonts w:ascii="Times New Roman" w:eastAsia="Times New Roman" w:hAnsi="Times New Roman"/>
                <w:bCs/>
                <w:i/>
                <w:szCs w:val="24"/>
                <w:lang w:eastAsia="ru-RU"/>
              </w:rPr>
            </w:pPr>
            <w:r w:rsidRPr="00DB20F9">
              <w:rPr>
                <w:rFonts w:ascii="Times New Roman" w:eastAsia="Times New Roman" w:hAnsi="Times New Roman"/>
                <w:bCs/>
                <w:i/>
                <w:szCs w:val="24"/>
                <w:lang w:eastAsia="ru-RU"/>
              </w:rPr>
              <w:t>16.04–14.10.24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1EE8" w14:textId="5408FCDE" w:rsidR="00DB20F9" w:rsidRPr="00DB20F9" w:rsidRDefault="00DB20F9" w:rsidP="00DB20F9">
            <w:pPr>
              <w:shd w:val="clear" w:color="auto" w:fill="FFFFFF"/>
              <w:spacing w:before="8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0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Автобусная экскурсия «Пушкинский Санкт-П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етербург».</w:t>
            </w:r>
          </w:p>
          <w:p w14:paraId="01BC68D0" w14:textId="751DA731" w:rsidR="00DB20F9" w:rsidRPr="00DB20F9" w:rsidRDefault="00DB20F9" w:rsidP="00DB2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DB20F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 ходе экскурсии наш гид познакомит школьников с набережными и улицами, где гулял поэт А.С. Пушкин, дома, где он жил или неоднократно бывал, где обитали его друзья и геро</w:t>
            </w:r>
            <w:bookmarkStart w:id="0" w:name="_GoBack"/>
            <w:bookmarkEnd w:id="0"/>
            <w:r w:rsidRPr="00DB20F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 его произведений. Аничков и Шереметьевский дворцы, Летний сад и Марсово поле, особняки Голицына, Салтыкова, Муравьева и др. Невские просторы, Набережные реки Мойки и Фонтанки помогут понять пушкинскую эпоху. Также во время экскурсии мы посет</w:t>
            </w:r>
            <w:r w:rsidRPr="00DB20F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им место дуэли на Чёрной Речке.</w:t>
            </w:r>
          </w:p>
          <w:p w14:paraId="41B5762A" w14:textId="340D9F8C" w:rsidR="00DB20F9" w:rsidRPr="00DB20F9" w:rsidRDefault="00DB20F9" w:rsidP="00DB20F9">
            <w:pPr>
              <w:shd w:val="clear" w:color="auto" w:fill="FFFFFF"/>
              <w:spacing w:before="8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B20F9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Продолжительность: 3 часа.</w:t>
            </w:r>
          </w:p>
        </w:tc>
      </w:tr>
    </w:tbl>
    <w:p w14:paraId="79B9E202" w14:textId="77777777" w:rsidR="009B64ED" w:rsidRPr="008B6B75" w:rsidRDefault="009B64ED" w:rsidP="008B6B75">
      <w:pPr>
        <w:pStyle w:val="af"/>
        <w:tabs>
          <w:tab w:val="left" w:pos="426"/>
        </w:tabs>
        <w:ind w:left="-284" w:right="-143"/>
        <w:jc w:val="both"/>
        <w:rPr>
          <w:b/>
          <w:bCs/>
          <w:sz w:val="22"/>
          <w:szCs w:val="28"/>
          <w:lang w:val="ru-RU"/>
        </w:rPr>
      </w:pPr>
      <w:bookmarkStart w:id="1" w:name="_Hlk45711510"/>
      <w:bookmarkStart w:id="2" w:name="_Hlk45711422"/>
      <w:bookmarkStart w:id="3" w:name="_Hlk43742582"/>
      <w:bookmarkStart w:id="4" w:name="_Hlk43730867"/>
    </w:p>
    <w:p w14:paraId="43B757A1" w14:textId="77DC33F1" w:rsidR="00E86C5D" w:rsidRDefault="004A6356" w:rsidP="00345C12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CA67BF">
        <w:rPr>
          <w:b/>
          <w:bCs/>
          <w:sz w:val="28"/>
          <w:szCs w:val="28"/>
          <w:lang w:val="ru-RU"/>
        </w:rPr>
        <w:t xml:space="preserve">Стоимость </w:t>
      </w:r>
      <w:r w:rsidR="00E86C5D" w:rsidRPr="00CA67BF">
        <w:rPr>
          <w:b/>
          <w:bCs/>
          <w:sz w:val="28"/>
          <w:szCs w:val="28"/>
          <w:lang w:val="ru-RU"/>
        </w:rPr>
        <w:t>экскурсии</w:t>
      </w:r>
      <w:r w:rsidRPr="00CA67BF">
        <w:rPr>
          <w:b/>
          <w:bCs/>
          <w:sz w:val="28"/>
          <w:szCs w:val="28"/>
          <w:lang w:val="ru-RU"/>
        </w:rPr>
        <w:t xml:space="preserve"> на 1 человека в рублях</w:t>
      </w:r>
      <w:bookmarkEnd w:id="1"/>
      <w:bookmarkEnd w:id="2"/>
      <w:bookmarkEnd w:id="3"/>
      <w:bookmarkEnd w:id="4"/>
      <w:r w:rsidR="003A0F60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23" w:type="dxa"/>
        <w:tblInd w:w="-572" w:type="dxa"/>
        <w:tblLook w:val="04A0" w:firstRow="1" w:lastRow="0" w:firstColumn="1" w:lastColumn="0" w:noHBand="0" w:noVBand="1"/>
      </w:tblPr>
      <w:tblGrid>
        <w:gridCol w:w="2125"/>
        <w:gridCol w:w="1587"/>
        <w:gridCol w:w="1588"/>
        <w:gridCol w:w="1588"/>
        <w:gridCol w:w="1588"/>
        <w:gridCol w:w="1447"/>
      </w:tblGrid>
      <w:tr w:rsidR="00D71656" w14:paraId="6E4ACFDD" w14:textId="77777777" w:rsidTr="00DB20F9">
        <w:tc>
          <w:tcPr>
            <w:tcW w:w="1071" w:type="pct"/>
            <w:vMerge w:val="restart"/>
            <w:shd w:val="clear" w:color="auto" w:fill="F2F2F2" w:themeFill="background1" w:themeFillShade="F2"/>
            <w:vAlign w:val="center"/>
          </w:tcPr>
          <w:p w14:paraId="25D50304" w14:textId="69DADA85" w:rsidR="00D71656" w:rsidRPr="00F4704A" w:rsidRDefault="00D71656" w:rsidP="00D011A4">
            <w:pPr>
              <w:pStyle w:val="af"/>
              <w:tabs>
                <w:tab w:val="left" w:pos="426"/>
              </w:tabs>
              <w:ind w:right="-105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F4704A">
              <w:rPr>
                <w:b/>
                <w:bCs/>
                <w:sz w:val="22"/>
                <w:szCs w:val="22"/>
                <w:lang w:val="ru-RU"/>
              </w:rPr>
              <w:t>Заезды</w:t>
            </w:r>
          </w:p>
        </w:tc>
        <w:tc>
          <w:tcPr>
            <w:tcW w:w="3929" w:type="pct"/>
            <w:gridSpan w:val="5"/>
            <w:shd w:val="clear" w:color="auto" w:fill="F2F2F2" w:themeFill="background1" w:themeFillShade="F2"/>
            <w:vAlign w:val="center"/>
          </w:tcPr>
          <w:p w14:paraId="28D77FB3" w14:textId="1101EE77" w:rsidR="00D71656" w:rsidRPr="00F4704A" w:rsidRDefault="00D71656" w:rsidP="00F4704A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Стоимость в зависимости от численности группы</w:t>
            </w:r>
          </w:p>
        </w:tc>
      </w:tr>
      <w:tr w:rsidR="00D71656" w14:paraId="06D24F5B" w14:textId="77777777" w:rsidTr="005E4078">
        <w:tc>
          <w:tcPr>
            <w:tcW w:w="1071" w:type="pct"/>
            <w:vMerge/>
            <w:shd w:val="clear" w:color="auto" w:fill="F2F2F2" w:themeFill="background1" w:themeFillShade="F2"/>
            <w:vAlign w:val="center"/>
          </w:tcPr>
          <w:p w14:paraId="47154952" w14:textId="66BA24AC" w:rsidR="00D71656" w:rsidRPr="00F4704A" w:rsidRDefault="00D71656" w:rsidP="00D011A4">
            <w:pPr>
              <w:pStyle w:val="af"/>
              <w:tabs>
                <w:tab w:val="left" w:pos="426"/>
              </w:tabs>
              <w:ind w:right="-105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70F7A59D" w14:textId="77777777" w:rsidR="00D71656" w:rsidRPr="00E43DD3" w:rsidRDefault="00D71656" w:rsidP="00D011A4">
            <w:pPr>
              <w:spacing w:after="0" w:line="240" w:lineRule="auto"/>
              <w:ind w:left="-112" w:right="-113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43DD3">
              <w:rPr>
                <w:rFonts w:ascii="Times New Roman" w:hAnsi="Times New Roman"/>
                <w:b/>
                <w:bCs/>
                <w:iCs/>
              </w:rPr>
              <w:t>15-16</w:t>
            </w:r>
          </w:p>
          <w:p w14:paraId="2C087AAE" w14:textId="42C093EC" w:rsidR="00D71656" w:rsidRPr="00E43DD3" w:rsidRDefault="00D71656" w:rsidP="00D011A4">
            <w:pPr>
              <w:spacing w:after="0" w:line="240" w:lineRule="auto"/>
              <w:ind w:left="-112" w:right="-113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43DD3">
              <w:rPr>
                <w:rFonts w:ascii="Times New Roman" w:hAnsi="Times New Roman"/>
                <w:b/>
                <w:bCs/>
                <w:iCs/>
              </w:rPr>
              <w:t>+1 б/пл.</w:t>
            </w: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4E38FE65" w14:textId="77777777" w:rsidR="00D71656" w:rsidRPr="00E43DD3" w:rsidRDefault="00D71656" w:rsidP="00D011A4">
            <w:pPr>
              <w:spacing w:after="0" w:line="240" w:lineRule="auto"/>
              <w:ind w:left="-111" w:right="-114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43DD3">
              <w:rPr>
                <w:rFonts w:ascii="Times New Roman" w:hAnsi="Times New Roman"/>
                <w:b/>
                <w:bCs/>
                <w:iCs/>
              </w:rPr>
              <w:t>20-24</w:t>
            </w:r>
          </w:p>
          <w:p w14:paraId="5C5728B8" w14:textId="4C149F88" w:rsidR="00D71656" w:rsidRPr="00E43DD3" w:rsidRDefault="00D71656" w:rsidP="00D011A4">
            <w:pPr>
              <w:spacing w:after="0" w:line="240" w:lineRule="auto"/>
              <w:ind w:left="-111" w:right="-114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43DD3">
              <w:rPr>
                <w:rFonts w:ascii="Times New Roman" w:hAnsi="Times New Roman"/>
                <w:b/>
                <w:bCs/>
                <w:iCs/>
              </w:rPr>
              <w:t>+2 б/пл.</w:t>
            </w: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47CBC7BD" w14:textId="77777777" w:rsidR="00D71656" w:rsidRPr="00E43DD3" w:rsidRDefault="00D71656" w:rsidP="00D011A4">
            <w:pPr>
              <w:spacing w:after="0" w:line="240" w:lineRule="auto"/>
              <w:ind w:left="-110" w:right="-114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43DD3">
              <w:rPr>
                <w:rFonts w:ascii="Times New Roman" w:hAnsi="Times New Roman"/>
                <w:b/>
                <w:bCs/>
                <w:iCs/>
              </w:rPr>
              <w:t>25-29</w:t>
            </w:r>
          </w:p>
          <w:p w14:paraId="16C20DF0" w14:textId="6C710B4F" w:rsidR="00D71656" w:rsidRPr="00E43DD3" w:rsidRDefault="00D71656" w:rsidP="00D011A4">
            <w:pPr>
              <w:spacing w:after="0" w:line="240" w:lineRule="auto"/>
              <w:ind w:left="-110" w:right="-114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43DD3">
              <w:rPr>
                <w:rFonts w:ascii="Times New Roman" w:hAnsi="Times New Roman"/>
                <w:b/>
                <w:bCs/>
                <w:iCs/>
              </w:rPr>
              <w:t>+2 б/пл.</w:t>
            </w: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0C09EFB4" w14:textId="77777777" w:rsidR="00D71656" w:rsidRPr="00E43DD3" w:rsidRDefault="00D71656" w:rsidP="00D011A4">
            <w:pPr>
              <w:spacing w:after="0" w:line="240" w:lineRule="auto"/>
              <w:ind w:left="-110" w:right="-115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43DD3">
              <w:rPr>
                <w:rFonts w:ascii="Times New Roman" w:hAnsi="Times New Roman"/>
                <w:b/>
                <w:bCs/>
                <w:iCs/>
              </w:rPr>
              <w:t>30-34</w:t>
            </w:r>
          </w:p>
          <w:p w14:paraId="2D9D63AA" w14:textId="26FE7CE4" w:rsidR="00D71656" w:rsidRPr="00E43DD3" w:rsidRDefault="00D71656" w:rsidP="00D011A4">
            <w:pPr>
              <w:spacing w:after="0" w:line="240" w:lineRule="auto"/>
              <w:ind w:left="-110" w:right="-115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43DD3">
              <w:rPr>
                <w:rFonts w:ascii="Times New Roman" w:hAnsi="Times New Roman"/>
                <w:b/>
                <w:bCs/>
                <w:iCs/>
              </w:rPr>
              <w:t>+3 б/пл.</w:t>
            </w:r>
          </w:p>
        </w:tc>
        <w:tc>
          <w:tcPr>
            <w:tcW w:w="729" w:type="pct"/>
            <w:shd w:val="clear" w:color="auto" w:fill="F2F2F2" w:themeFill="background1" w:themeFillShade="F2"/>
            <w:vAlign w:val="center"/>
          </w:tcPr>
          <w:p w14:paraId="24AB423E" w14:textId="77777777" w:rsidR="00D71656" w:rsidRPr="00E43DD3" w:rsidRDefault="00D71656" w:rsidP="00D011A4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43DD3">
              <w:rPr>
                <w:rFonts w:ascii="Times New Roman" w:hAnsi="Times New Roman"/>
                <w:b/>
                <w:bCs/>
                <w:iCs/>
              </w:rPr>
              <w:t>35-40</w:t>
            </w:r>
          </w:p>
          <w:p w14:paraId="0A05426F" w14:textId="0FB16CE5" w:rsidR="00D71656" w:rsidRPr="00E43DD3" w:rsidRDefault="00D71656" w:rsidP="00D011A4">
            <w:pPr>
              <w:spacing w:after="0" w:line="240" w:lineRule="auto"/>
              <w:ind w:left="-109" w:right="-10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E43DD3">
              <w:rPr>
                <w:rFonts w:ascii="Times New Roman" w:hAnsi="Times New Roman"/>
                <w:b/>
                <w:bCs/>
                <w:iCs/>
              </w:rPr>
              <w:t>+3 б/пл.</w:t>
            </w:r>
          </w:p>
        </w:tc>
      </w:tr>
      <w:tr w:rsidR="00D71656" w14:paraId="003A5810" w14:textId="77777777" w:rsidTr="005E4078">
        <w:tc>
          <w:tcPr>
            <w:tcW w:w="1071" w:type="pct"/>
            <w:vAlign w:val="center"/>
          </w:tcPr>
          <w:p w14:paraId="1450ED69" w14:textId="1488D688" w:rsidR="00D71656" w:rsidRPr="00E4692B" w:rsidRDefault="00D71656" w:rsidP="00D71656">
            <w:pPr>
              <w:pStyle w:val="af"/>
              <w:tabs>
                <w:tab w:val="left" w:pos="426"/>
              </w:tabs>
              <w:ind w:right="-143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12</w:t>
            </w:r>
            <w:r w:rsidRPr="00E4692B"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>09</w:t>
            </w:r>
            <w:r w:rsidRPr="00E4692B">
              <w:rPr>
                <w:bCs/>
                <w:sz w:val="22"/>
                <w:szCs w:val="22"/>
                <w:lang w:val="ru-RU"/>
              </w:rPr>
              <w:t>.23–15.04.24</w:t>
            </w:r>
          </w:p>
        </w:tc>
        <w:tc>
          <w:tcPr>
            <w:tcW w:w="800" w:type="pct"/>
            <w:vAlign w:val="center"/>
          </w:tcPr>
          <w:p w14:paraId="32A40B5E" w14:textId="4E0EBEEE" w:rsidR="00D71656" w:rsidRPr="00E4692B" w:rsidRDefault="00D71656" w:rsidP="00E4692B">
            <w:pPr>
              <w:pStyle w:val="af"/>
              <w:tabs>
                <w:tab w:val="left" w:pos="426"/>
              </w:tabs>
              <w:ind w:left="-112" w:right="-11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4692B">
              <w:rPr>
                <w:b/>
                <w:bCs/>
                <w:iCs/>
                <w:sz w:val="22"/>
                <w:szCs w:val="22"/>
              </w:rPr>
              <w:t>1600</w:t>
            </w:r>
          </w:p>
        </w:tc>
        <w:tc>
          <w:tcPr>
            <w:tcW w:w="800" w:type="pct"/>
            <w:vAlign w:val="center"/>
          </w:tcPr>
          <w:p w14:paraId="5A54D31D" w14:textId="26BF9205" w:rsidR="00D71656" w:rsidRPr="00E4692B" w:rsidRDefault="00D71656" w:rsidP="00E4692B">
            <w:pPr>
              <w:pStyle w:val="af"/>
              <w:tabs>
                <w:tab w:val="left" w:pos="426"/>
              </w:tabs>
              <w:ind w:left="-111" w:right="-114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4692B">
              <w:rPr>
                <w:b/>
                <w:bCs/>
                <w:iCs/>
                <w:sz w:val="22"/>
                <w:szCs w:val="22"/>
              </w:rPr>
              <w:t>1700</w:t>
            </w:r>
          </w:p>
        </w:tc>
        <w:tc>
          <w:tcPr>
            <w:tcW w:w="800" w:type="pct"/>
            <w:vAlign w:val="center"/>
          </w:tcPr>
          <w:p w14:paraId="0333E1B2" w14:textId="1E519054" w:rsidR="00D71656" w:rsidRPr="00E4692B" w:rsidRDefault="00D71656" w:rsidP="00E4692B">
            <w:pPr>
              <w:pStyle w:val="af"/>
              <w:tabs>
                <w:tab w:val="left" w:pos="426"/>
              </w:tabs>
              <w:ind w:left="-110" w:right="-114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4692B">
              <w:rPr>
                <w:b/>
                <w:bCs/>
                <w:iCs/>
                <w:sz w:val="22"/>
                <w:szCs w:val="22"/>
              </w:rPr>
              <w:t>1500</w:t>
            </w:r>
          </w:p>
        </w:tc>
        <w:tc>
          <w:tcPr>
            <w:tcW w:w="800" w:type="pct"/>
            <w:vAlign w:val="center"/>
          </w:tcPr>
          <w:p w14:paraId="78661B30" w14:textId="3A1A9712" w:rsidR="00D71656" w:rsidRPr="00E4692B" w:rsidRDefault="00D71656" w:rsidP="00E4692B">
            <w:pPr>
              <w:pStyle w:val="af"/>
              <w:tabs>
                <w:tab w:val="left" w:pos="426"/>
              </w:tabs>
              <w:ind w:left="-110" w:right="-115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4692B">
              <w:rPr>
                <w:b/>
                <w:bCs/>
                <w:iCs/>
                <w:sz w:val="22"/>
                <w:szCs w:val="22"/>
              </w:rPr>
              <w:t>1400</w:t>
            </w:r>
          </w:p>
        </w:tc>
        <w:tc>
          <w:tcPr>
            <w:tcW w:w="729" w:type="pct"/>
            <w:vAlign w:val="center"/>
          </w:tcPr>
          <w:p w14:paraId="002E031E" w14:textId="29225BFE" w:rsidR="00D71656" w:rsidRPr="00E4692B" w:rsidRDefault="00D71656" w:rsidP="00E4692B">
            <w:pPr>
              <w:pStyle w:val="af"/>
              <w:tabs>
                <w:tab w:val="left" w:pos="426"/>
              </w:tabs>
              <w:ind w:left="-109" w:right="-10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4692B">
              <w:rPr>
                <w:b/>
                <w:bCs/>
                <w:iCs/>
                <w:sz w:val="22"/>
                <w:szCs w:val="22"/>
              </w:rPr>
              <w:t>1300</w:t>
            </w:r>
          </w:p>
        </w:tc>
      </w:tr>
      <w:tr w:rsidR="00DB20F9" w14:paraId="6D3616CF" w14:textId="77777777" w:rsidTr="005E4078">
        <w:tc>
          <w:tcPr>
            <w:tcW w:w="1071" w:type="pct"/>
            <w:vAlign w:val="center"/>
          </w:tcPr>
          <w:p w14:paraId="682351E1" w14:textId="7AF82256" w:rsidR="00DB20F9" w:rsidRDefault="00DB20F9" w:rsidP="00DB20F9">
            <w:pPr>
              <w:pStyle w:val="af"/>
              <w:tabs>
                <w:tab w:val="left" w:pos="426"/>
              </w:tabs>
              <w:ind w:right="-143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16.04.24–14.10.24</w:t>
            </w:r>
          </w:p>
        </w:tc>
        <w:tc>
          <w:tcPr>
            <w:tcW w:w="800" w:type="pct"/>
            <w:vAlign w:val="center"/>
          </w:tcPr>
          <w:p w14:paraId="2E0901F3" w14:textId="00FD820F" w:rsidR="00DB20F9" w:rsidRPr="00DB20F9" w:rsidRDefault="00DB20F9" w:rsidP="00DB20F9">
            <w:pPr>
              <w:pStyle w:val="af"/>
              <w:tabs>
                <w:tab w:val="left" w:pos="426"/>
              </w:tabs>
              <w:ind w:left="-112" w:right="-113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B20F9">
              <w:rPr>
                <w:b/>
                <w:bCs/>
                <w:iCs/>
                <w:sz w:val="22"/>
                <w:szCs w:val="22"/>
              </w:rPr>
              <w:t>2000</w:t>
            </w:r>
          </w:p>
        </w:tc>
        <w:tc>
          <w:tcPr>
            <w:tcW w:w="800" w:type="pct"/>
            <w:vAlign w:val="center"/>
          </w:tcPr>
          <w:p w14:paraId="2A9C9F9F" w14:textId="187333AC" w:rsidR="00DB20F9" w:rsidRPr="00DB20F9" w:rsidRDefault="00DB20F9" w:rsidP="00DB20F9">
            <w:pPr>
              <w:pStyle w:val="af"/>
              <w:tabs>
                <w:tab w:val="left" w:pos="426"/>
              </w:tabs>
              <w:ind w:left="-111" w:right="-114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B20F9">
              <w:rPr>
                <w:b/>
                <w:bCs/>
                <w:iCs/>
                <w:sz w:val="22"/>
                <w:szCs w:val="22"/>
              </w:rPr>
              <w:t>2100</w:t>
            </w:r>
          </w:p>
        </w:tc>
        <w:tc>
          <w:tcPr>
            <w:tcW w:w="800" w:type="pct"/>
            <w:vAlign w:val="center"/>
          </w:tcPr>
          <w:p w14:paraId="55A45028" w14:textId="16920622" w:rsidR="00DB20F9" w:rsidRPr="00DB20F9" w:rsidRDefault="00DB20F9" w:rsidP="00DB20F9">
            <w:pPr>
              <w:pStyle w:val="af"/>
              <w:tabs>
                <w:tab w:val="left" w:pos="426"/>
              </w:tabs>
              <w:ind w:left="-110" w:right="-114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B20F9">
              <w:rPr>
                <w:b/>
                <w:bCs/>
                <w:iCs/>
                <w:sz w:val="22"/>
                <w:szCs w:val="22"/>
              </w:rPr>
              <w:t>1900</w:t>
            </w:r>
          </w:p>
        </w:tc>
        <w:tc>
          <w:tcPr>
            <w:tcW w:w="800" w:type="pct"/>
            <w:vAlign w:val="center"/>
          </w:tcPr>
          <w:p w14:paraId="1BA3ED9E" w14:textId="7B02119D" w:rsidR="00DB20F9" w:rsidRPr="00DB20F9" w:rsidRDefault="00DB20F9" w:rsidP="00DB20F9">
            <w:pPr>
              <w:pStyle w:val="af"/>
              <w:tabs>
                <w:tab w:val="left" w:pos="426"/>
              </w:tabs>
              <w:ind w:left="-110" w:right="-115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B20F9">
              <w:rPr>
                <w:b/>
                <w:bCs/>
                <w:iCs/>
                <w:sz w:val="22"/>
                <w:szCs w:val="22"/>
              </w:rPr>
              <w:t>1700</w:t>
            </w:r>
          </w:p>
        </w:tc>
        <w:tc>
          <w:tcPr>
            <w:tcW w:w="729" w:type="pct"/>
            <w:vAlign w:val="center"/>
          </w:tcPr>
          <w:p w14:paraId="7ADF8D21" w14:textId="196AB2A1" w:rsidR="00DB20F9" w:rsidRPr="00DB20F9" w:rsidRDefault="00DB20F9" w:rsidP="00DB20F9">
            <w:pPr>
              <w:pStyle w:val="af"/>
              <w:tabs>
                <w:tab w:val="left" w:pos="426"/>
              </w:tabs>
              <w:ind w:left="-109" w:right="-10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B20F9">
              <w:rPr>
                <w:b/>
                <w:bCs/>
                <w:iCs/>
                <w:sz w:val="22"/>
                <w:szCs w:val="22"/>
              </w:rPr>
              <w:t>1600</w:t>
            </w:r>
          </w:p>
        </w:tc>
      </w:tr>
      <w:tr w:rsidR="005E4078" w14:paraId="4BC770A2" w14:textId="77777777" w:rsidTr="005E4078">
        <w:tc>
          <w:tcPr>
            <w:tcW w:w="1071" w:type="pct"/>
            <w:vAlign w:val="center"/>
          </w:tcPr>
          <w:p w14:paraId="55C652FF" w14:textId="6E6ACDFD" w:rsidR="005E4078" w:rsidRDefault="005E4078" w:rsidP="005E4078">
            <w:pPr>
              <w:pStyle w:val="af"/>
              <w:tabs>
                <w:tab w:val="left" w:pos="426"/>
              </w:tabs>
              <w:ind w:right="-143"/>
              <w:jc w:val="center"/>
              <w:rPr>
                <w:bCs/>
                <w:sz w:val="22"/>
                <w:szCs w:val="22"/>
                <w:lang w:val="ru-RU"/>
              </w:rPr>
            </w:pPr>
            <w:r w:rsidRPr="005E4078">
              <w:rPr>
                <w:bCs/>
                <w:sz w:val="22"/>
                <w:szCs w:val="22"/>
                <w:lang w:val="ru-RU"/>
              </w:rPr>
              <w:t>15.10</w:t>
            </w:r>
            <w:r>
              <w:rPr>
                <w:bCs/>
                <w:sz w:val="22"/>
                <w:szCs w:val="22"/>
                <w:lang w:val="ru-RU"/>
              </w:rPr>
              <w:t>.24</w:t>
            </w:r>
            <w:r w:rsidRPr="005E4078">
              <w:rPr>
                <w:bCs/>
                <w:sz w:val="22"/>
                <w:szCs w:val="22"/>
                <w:lang w:val="ru-RU"/>
              </w:rPr>
              <w:t>–29.12.24</w:t>
            </w:r>
          </w:p>
        </w:tc>
        <w:tc>
          <w:tcPr>
            <w:tcW w:w="800" w:type="pct"/>
            <w:vAlign w:val="center"/>
          </w:tcPr>
          <w:p w14:paraId="346AF3C4" w14:textId="4034DCE1" w:rsidR="005E4078" w:rsidRPr="005E4078" w:rsidRDefault="005E4078" w:rsidP="005E4078">
            <w:pPr>
              <w:pStyle w:val="af"/>
              <w:tabs>
                <w:tab w:val="left" w:pos="426"/>
              </w:tabs>
              <w:ind w:left="-112" w:right="-113"/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5E4078">
              <w:rPr>
                <w:b/>
                <w:bCs/>
                <w:iCs/>
                <w:sz w:val="22"/>
                <w:szCs w:val="22"/>
              </w:rPr>
              <w:t>1900</w:t>
            </w:r>
          </w:p>
        </w:tc>
        <w:tc>
          <w:tcPr>
            <w:tcW w:w="800" w:type="pct"/>
            <w:vAlign w:val="center"/>
          </w:tcPr>
          <w:p w14:paraId="06167063" w14:textId="470A873E" w:rsidR="005E4078" w:rsidRPr="005E4078" w:rsidRDefault="005E4078" w:rsidP="005E4078">
            <w:pPr>
              <w:pStyle w:val="af"/>
              <w:tabs>
                <w:tab w:val="left" w:pos="426"/>
              </w:tabs>
              <w:ind w:left="-111" w:right="-114"/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5E4078">
              <w:rPr>
                <w:b/>
                <w:bCs/>
                <w:iCs/>
                <w:sz w:val="22"/>
                <w:szCs w:val="22"/>
              </w:rPr>
              <w:t>2000</w:t>
            </w:r>
          </w:p>
        </w:tc>
        <w:tc>
          <w:tcPr>
            <w:tcW w:w="800" w:type="pct"/>
            <w:vAlign w:val="center"/>
          </w:tcPr>
          <w:p w14:paraId="25E232B3" w14:textId="79F337C0" w:rsidR="005E4078" w:rsidRPr="005E4078" w:rsidRDefault="005E4078" w:rsidP="005E4078">
            <w:pPr>
              <w:pStyle w:val="af"/>
              <w:tabs>
                <w:tab w:val="left" w:pos="426"/>
              </w:tabs>
              <w:ind w:left="-110" w:right="-114"/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5E4078">
              <w:rPr>
                <w:b/>
                <w:bCs/>
                <w:iCs/>
                <w:sz w:val="22"/>
                <w:szCs w:val="22"/>
              </w:rPr>
              <w:t>1800</w:t>
            </w:r>
          </w:p>
        </w:tc>
        <w:tc>
          <w:tcPr>
            <w:tcW w:w="800" w:type="pct"/>
            <w:vAlign w:val="center"/>
          </w:tcPr>
          <w:p w14:paraId="71BFC15C" w14:textId="02AEC5FA" w:rsidR="005E4078" w:rsidRPr="005E4078" w:rsidRDefault="005E4078" w:rsidP="005E4078">
            <w:pPr>
              <w:pStyle w:val="af"/>
              <w:tabs>
                <w:tab w:val="left" w:pos="426"/>
              </w:tabs>
              <w:ind w:left="-110" w:right="-115"/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5E4078">
              <w:rPr>
                <w:b/>
                <w:bCs/>
                <w:iCs/>
                <w:sz w:val="22"/>
                <w:szCs w:val="22"/>
              </w:rPr>
              <w:t>1700</w:t>
            </w:r>
          </w:p>
        </w:tc>
        <w:tc>
          <w:tcPr>
            <w:tcW w:w="729" w:type="pct"/>
            <w:vAlign w:val="center"/>
          </w:tcPr>
          <w:p w14:paraId="6469D96F" w14:textId="05EDB9CD" w:rsidR="005E4078" w:rsidRPr="005E4078" w:rsidRDefault="005E4078" w:rsidP="005E4078">
            <w:pPr>
              <w:pStyle w:val="af"/>
              <w:tabs>
                <w:tab w:val="left" w:pos="426"/>
              </w:tabs>
              <w:ind w:left="-109" w:right="-100"/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5E4078">
              <w:rPr>
                <w:b/>
                <w:bCs/>
                <w:iCs/>
                <w:sz w:val="22"/>
                <w:szCs w:val="22"/>
              </w:rPr>
              <w:t>1600</w:t>
            </w:r>
          </w:p>
        </w:tc>
      </w:tr>
    </w:tbl>
    <w:p w14:paraId="09CE8E5C" w14:textId="35C745E7" w:rsidR="00345C12" w:rsidRPr="005012AD" w:rsidRDefault="00345C12" w:rsidP="00AA170F">
      <w:pPr>
        <w:pStyle w:val="af"/>
        <w:tabs>
          <w:tab w:val="left" w:pos="426"/>
        </w:tabs>
        <w:ind w:right="-143"/>
        <w:jc w:val="both"/>
        <w:rPr>
          <w:b/>
          <w:bCs/>
          <w:sz w:val="22"/>
          <w:szCs w:val="28"/>
          <w:lang w:val="ru-RU"/>
        </w:rPr>
      </w:pPr>
    </w:p>
    <w:p w14:paraId="086E248C" w14:textId="4EE6E30C" w:rsidR="00072673" w:rsidRPr="008634E1" w:rsidRDefault="00315D09" w:rsidP="00E4692B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 xml:space="preserve">В стоимость </w:t>
      </w:r>
      <w:r w:rsidR="00E86C5D">
        <w:rPr>
          <w:b/>
          <w:sz w:val="28"/>
          <w:szCs w:val="24"/>
          <w:lang w:val="ru-RU"/>
        </w:rPr>
        <w:t>экскурсии</w:t>
      </w:r>
      <w:r w:rsidRPr="008634E1">
        <w:rPr>
          <w:b/>
          <w:sz w:val="28"/>
          <w:szCs w:val="24"/>
          <w:lang w:val="ru-RU"/>
        </w:rPr>
        <w:t xml:space="preserve"> входит:</w:t>
      </w:r>
    </w:p>
    <w:p w14:paraId="21075D4A" w14:textId="77777777" w:rsidR="00F4704A" w:rsidRPr="00F4704A" w:rsidRDefault="00F4704A" w:rsidP="00345C12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4704A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3292965B" w14:textId="77777777" w:rsidR="00F4704A" w:rsidRPr="00F4704A" w:rsidRDefault="00F4704A" w:rsidP="00345C12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4704A">
        <w:rPr>
          <w:rFonts w:ascii="Times New Roman" w:eastAsia="Times New Roman" w:hAnsi="Times New Roman"/>
          <w:color w:val="000000"/>
          <w:szCs w:val="24"/>
          <w:lang w:eastAsia="ru-RU"/>
        </w:rPr>
        <w:t>услуги экскурсовода;</w:t>
      </w:r>
    </w:p>
    <w:p w14:paraId="6C3FF420" w14:textId="77540D80" w:rsidR="00CA67BF" w:rsidRDefault="00F4704A" w:rsidP="00CA67BF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4704A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всему маршруту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.</w:t>
      </w:r>
    </w:p>
    <w:p w14:paraId="6E96EFDE" w14:textId="77777777" w:rsidR="00E4692B" w:rsidRPr="00E4692B" w:rsidRDefault="00E4692B" w:rsidP="00E4692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10691E7C" w14:textId="0CE3B602" w:rsidR="00072673" w:rsidRPr="008634E1" w:rsidRDefault="00072673" w:rsidP="00E4692B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E86C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экскурсии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767ACD0C" w14:textId="5B7848ED" w:rsidR="00F87D7D" w:rsidRPr="00D71656" w:rsidRDefault="00F87D7D" w:rsidP="00345C12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D71656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цены являются ориентировочными. Просим уточнять актуальную стоимость экскурсии, так как она может меняться в зависимости от сезонности, периода «высокого спроса» (праздничные и событийные даты) и т.п.</w:t>
      </w:r>
    </w:p>
    <w:p w14:paraId="60192E1C" w14:textId="77777777" w:rsidR="00F87D7D" w:rsidRPr="00F87D7D" w:rsidRDefault="00F87D7D" w:rsidP="00345C12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87D7D">
        <w:rPr>
          <w:rFonts w:ascii="Times New Roman" w:eastAsia="Times New Roman" w:hAnsi="Times New Roman"/>
          <w:color w:val="000000"/>
          <w:szCs w:val="24"/>
          <w:lang w:eastAsia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410ABF9D" w14:textId="77777777" w:rsidR="00F87D7D" w:rsidRPr="00F87D7D" w:rsidRDefault="00F87D7D" w:rsidP="00345C12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87D7D">
        <w:rPr>
          <w:rFonts w:ascii="Times New Roman" w:eastAsia="Times New Roman" w:hAnsi="Times New Roman"/>
          <w:color w:val="000000"/>
          <w:szCs w:val="24"/>
          <w:lang w:eastAsia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5465C2E6" w14:textId="77777777" w:rsidR="00F87D7D" w:rsidRPr="00F87D7D" w:rsidRDefault="00F87D7D" w:rsidP="00345C12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87D7D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Поездки проводятся на безопасных и комфортабельных автобусах, оборудованных с учетом всех требований действующего законодательства РФ. Все детские перевозки согласуются с территориальным отделом ГИБДД.</w:t>
      </w:r>
    </w:p>
    <w:p w14:paraId="5EF2DBBA" w14:textId="77777777" w:rsidR="00F87D7D" w:rsidRPr="00F87D7D" w:rsidRDefault="00F87D7D" w:rsidP="00345C12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87D7D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экскурсии, время и очередность посещения указанных объектов без изменения количества предоставляемых услуг.</w:t>
      </w:r>
    </w:p>
    <w:p w14:paraId="43F0FC57" w14:textId="77777777" w:rsidR="00F87D7D" w:rsidRPr="00F87D7D" w:rsidRDefault="00F87D7D" w:rsidP="00345C12">
      <w:pPr>
        <w:pStyle w:val="af0"/>
        <w:numPr>
          <w:ilvl w:val="0"/>
          <w:numId w:val="1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87D7D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0F0D68C7" w14:textId="77777777" w:rsidR="00F87D7D" w:rsidRPr="00F87D7D" w:rsidRDefault="00F87D7D" w:rsidP="00345C12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87D7D">
        <w:rPr>
          <w:rFonts w:ascii="Times New Roman" w:eastAsia="Times New Roman" w:hAnsi="Times New Roman"/>
          <w:color w:val="000000"/>
          <w:szCs w:val="24"/>
          <w:lang w:eastAsia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2DAB7951" w:rsidR="00072673" w:rsidRPr="00F87D7D" w:rsidRDefault="00F87D7D" w:rsidP="00345C12">
      <w:pPr>
        <w:pStyle w:val="af0"/>
        <w:numPr>
          <w:ilvl w:val="1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F87D7D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номер паспорта, контактный телефон.</w:t>
      </w:r>
    </w:p>
    <w:sectPr w:rsidR="00072673" w:rsidRPr="00F87D7D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15A15" w14:textId="77777777" w:rsidR="009671BF" w:rsidRDefault="009671BF" w:rsidP="00CD1C11">
      <w:pPr>
        <w:spacing w:after="0" w:line="240" w:lineRule="auto"/>
      </w:pPr>
      <w:r>
        <w:separator/>
      </w:r>
    </w:p>
  </w:endnote>
  <w:endnote w:type="continuationSeparator" w:id="0">
    <w:p w14:paraId="120B3422" w14:textId="77777777" w:rsidR="009671BF" w:rsidRDefault="009671BF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796E2" w14:textId="77777777" w:rsidR="009671BF" w:rsidRDefault="009671BF" w:rsidP="00CD1C11">
      <w:pPr>
        <w:spacing w:after="0" w:line="240" w:lineRule="auto"/>
      </w:pPr>
      <w:r>
        <w:separator/>
      </w:r>
    </w:p>
  </w:footnote>
  <w:footnote w:type="continuationSeparator" w:id="0">
    <w:p w14:paraId="3B3BFC44" w14:textId="77777777" w:rsidR="009671BF" w:rsidRDefault="009671BF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A2B30"/>
    <w:multiLevelType w:val="hybridMultilevel"/>
    <w:tmpl w:val="D2580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35A14"/>
    <w:multiLevelType w:val="hybridMultilevel"/>
    <w:tmpl w:val="E904E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D1DF4"/>
    <w:multiLevelType w:val="hybridMultilevel"/>
    <w:tmpl w:val="BFBA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328B4"/>
    <w:multiLevelType w:val="hybridMultilevel"/>
    <w:tmpl w:val="7ABC1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F662B"/>
    <w:multiLevelType w:val="hybridMultilevel"/>
    <w:tmpl w:val="9D6A7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16B66"/>
    <w:multiLevelType w:val="hybridMultilevel"/>
    <w:tmpl w:val="95F0C1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15D32"/>
    <w:multiLevelType w:val="hybridMultilevel"/>
    <w:tmpl w:val="B8A88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"/>
  </w:num>
  <w:num w:numId="4">
    <w:abstractNumId w:val="26"/>
  </w:num>
  <w:num w:numId="5">
    <w:abstractNumId w:val="5"/>
  </w:num>
  <w:num w:numId="6">
    <w:abstractNumId w:val="25"/>
  </w:num>
  <w:num w:numId="7">
    <w:abstractNumId w:val="34"/>
  </w:num>
  <w:num w:numId="8">
    <w:abstractNumId w:val="8"/>
  </w:num>
  <w:num w:numId="9">
    <w:abstractNumId w:val="18"/>
  </w:num>
  <w:num w:numId="10">
    <w:abstractNumId w:val="6"/>
  </w:num>
  <w:num w:numId="11">
    <w:abstractNumId w:val="11"/>
  </w:num>
  <w:num w:numId="12">
    <w:abstractNumId w:val="20"/>
  </w:num>
  <w:num w:numId="13">
    <w:abstractNumId w:val="12"/>
  </w:num>
  <w:num w:numId="14">
    <w:abstractNumId w:val="10"/>
  </w:num>
  <w:num w:numId="15">
    <w:abstractNumId w:val="9"/>
  </w:num>
  <w:num w:numId="16">
    <w:abstractNumId w:val="28"/>
  </w:num>
  <w:num w:numId="17">
    <w:abstractNumId w:val="7"/>
  </w:num>
  <w:num w:numId="18">
    <w:abstractNumId w:val="22"/>
  </w:num>
  <w:num w:numId="19">
    <w:abstractNumId w:val="3"/>
  </w:num>
  <w:num w:numId="20">
    <w:abstractNumId w:val="13"/>
  </w:num>
  <w:num w:numId="21">
    <w:abstractNumId w:val="15"/>
  </w:num>
  <w:num w:numId="22">
    <w:abstractNumId w:val="31"/>
  </w:num>
  <w:num w:numId="23">
    <w:abstractNumId w:val="19"/>
  </w:num>
  <w:num w:numId="24">
    <w:abstractNumId w:val="21"/>
  </w:num>
  <w:num w:numId="25">
    <w:abstractNumId w:val="16"/>
  </w:num>
  <w:num w:numId="26">
    <w:abstractNumId w:val="33"/>
  </w:num>
  <w:num w:numId="27">
    <w:abstractNumId w:val="14"/>
  </w:num>
  <w:num w:numId="28">
    <w:abstractNumId w:val="29"/>
  </w:num>
  <w:num w:numId="29">
    <w:abstractNumId w:val="4"/>
  </w:num>
  <w:num w:numId="30">
    <w:abstractNumId w:val="23"/>
  </w:num>
  <w:num w:numId="31">
    <w:abstractNumId w:val="30"/>
  </w:num>
  <w:num w:numId="32">
    <w:abstractNumId w:val="35"/>
  </w:num>
  <w:num w:numId="33">
    <w:abstractNumId w:val="17"/>
  </w:num>
  <w:num w:numId="34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426F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2DCD"/>
    <w:rsid w:val="001E3CB8"/>
    <w:rsid w:val="001E6370"/>
    <w:rsid w:val="001E6585"/>
    <w:rsid w:val="001E7968"/>
    <w:rsid w:val="001F792D"/>
    <w:rsid w:val="001F7EC9"/>
    <w:rsid w:val="00200D22"/>
    <w:rsid w:val="00201C0D"/>
    <w:rsid w:val="00206011"/>
    <w:rsid w:val="00212D47"/>
    <w:rsid w:val="002449F5"/>
    <w:rsid w:val="00255C83"/>
    <w:rsid w:val="00257C2F"/>
    <w:rsid w:val="00263267"/>
    <w:rsid w:val="0027193C"/>
    <w:rsid w:val="00274790"/>
    <w:rsid w:val="00283E61"/>
    <w:rsid w:val="002A4369"/>
    <w:rsid w:val="002B661B"/>
    <w:rsid w:val="002C125E"/>
    <w:rsid w:val="002C18E3"/>
    <w:rsid w:val="002C4727"/>
    <w:rsid w:val="002D4CA8"/>
    <w:rsid w:val="002D5DD4"/>
    <w:rsid w:val="002F0310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7349"/>
    <w:rsid w:val="003418F1"/>
    <w:rsid w:val="003436EC"/>
    <w:rsid w:val="00344F0D"/>
    <w:rsid w:val="00345C12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0F60"/>
    <w:rsid w:val="003A4B6D"/>
    <w:rsid w:val="003B12E2"/>
    <w:rsid w:val="003B1859"/>
    <w:rsid w:val="003B5F11"/>
    <w:rsid w:val="003C02B5"/>
    <w:rsid w:val="003C62DA"/>
    <w:rsid w:val="003D1EF7"/>
    <w:rsid w:val="003E4DC2"/>
    <w:rsid w:val="003E52ED"/>
    <w:rsid w:val="003F0E9D"/>
    <w:rsid w:val="003F6C7F"/>
    <w:rsid w:val="00410509"/>
    <w:rsid w:val="00421C59"/>
    <w:rsid w:val="004521B8"/>
    <w:rsid w:val="00455564"/>
    <w:rsid w:val="00480F1B"/>
    <w:rsid w:val="004A3D84"/>
    <w:rsid w:val="004A6356"/>
    <w:rsid w:val="004B0281"/>
    <w:rsid w:val="004D27AB"/>
    <w:rsid w:val="004D7FDA"/>
    <w:rsid w:val="004E1982"/>
    <w:rsid w:val="004F08C6"/>
    <w:rsid w:val="004F18CE"/>
    <w:rsid w:val="004F5795"/>
    <w:rsid w:val="004F7CE9"/>
    <w:rsid w:val="005012AD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4499B"/>
    <w:rsid w:val="0055729D"/>
    <w:rsid w:val="005573D5"/>
    <w:rsid w:val="005576A3"/>
    <w:rsid w:val="00560DE7"/>
    <w:rsid w:val="005701C9"/>
    <w:rsid w:val="0057431A"/>
    <w:rsid w:val="00574AD1"/>
    <w:rsid w:val="00576B44"/>
    <w:rsid w:val="00576EF1"/>
    <w:rsid w:val="005867F3"/>
    <w:rsid w:val="0059043D"/>
    <w:rsid w:val="0059168B"/>
    <w:rsid w:val="005969DA"/>
    <w:rsid w:val="005A1BF1"/>
    <w:rsid w:val="005A2A1B"/>
    <w:rsid w:val="005A4A89"/>
    <w:rsid w:val="005B758E"/>
    <w:rsid w:val="005D56DC"/>
    <w:rsid w:val="005E275C"/>
    <w:rsid w:val="005E4078"/>
    <w:rsid w:val="005E7649"/>
    <w:rsid w:val="005F1B0A"/>
    <w:rsid w:val="005F6955"/>
    <w:rsid w:val="00600EB9"/>
    <w:rsid w:val="00613C6D"/>
    <w:rsid w:val="00615EFE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7388F"/>
    <w:rsid w:val="007838F0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72E9B"/>
    <w:rsid w:val="00890F96"/>
    <w:rsid w:val="008A24DB"/>
    <w:rsid w:val="008A27EB"/>
    <w:rsid w:val="008B6B75"/>
    <w:rsid w:val="008C1A80"/>
    <w:rsid w:val="008E0402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71BF"/>
    <w:rsid w:val="00967941"/>
    <w:rsid w:val="009711DE"/>
    <w:rsid w:val="00976022"/>
    <w:rsid w:val="00977144"/>
    <w:rsid w:val="00981C51"/>
    <w:rsid w:val="00986824"/>
    <w:rsid w:val="009A0FE8"/>
    <w:rsid w:val="009A36D5"/>
    <w:rsid w:val="009B64ED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3F68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19F"/>
    <w:rsid w:val="00A673E9"/>
    <w:rsid w:val="00A73C90"/>
    <w:rsid w:val="00A75ED1"/>
    <w:rsid w:val="00A908F4"/>
    <w:rsid w:val="00A93BCF"/>
    <w:rsid w:val="00A9690B"/>
    <w:rsid w:val="00A9753A"/>
    <w:rsid w:val="00AA170F"/>
    <w:rsid w:val="00AC3EF1"/>
    <w:rsid w:val="00AC78EA"/>
    <w:rsid w:val="00AD03C9"/>
    <w:rsid w:val="00AD7951"/>
    <w:rsid w:val="00AD7E4D"/>
    <w:rsid w:val="00AE1F06"/>
    <w:rsid w:val="00AE670D"/>
    <w:rsid w:val="00AF00FC"/>
    <w:rsid w:val="00B03DD9"/>
    <w:rsid w:val="00B04085"/>
    <w:rsid w:val="00B0783B"/>
    <w:rsid w:val="00B07E52"/>
    <w:rsid w:val="00B1266C"/>
    <w:rsid w:val="00B134D9"/>
    <w:rsid w:val="00B2191A"/>
    <w:rsid w:val="00B27342"/>
    <w:rsid w:val="00B32970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C3311"/>
    <w:rsid w:val="00BC68B4"/>
    <w:rsid w:val="00BE0087"/>
    <w:rsid w:val="00BE673C"/>
    <w:rsid w:val="00BF6748"/>
    <w:rsid w:val="00C22DE8"/>
    <w:rsid w:val="00C2425B"/>
    <w:rsid w:val="00C325B2"/>
    <w:rsid w:val="00C32E26"/>
    <w:rsid w:val="00C37DF9"/>
    <w:rsid w:val="00C42A98"/>
    <w:rsid w:val="00C665B5"/>
    <w:rsid w:val="00C72117"/>
    <w:rsid w:val="00C75497"/>
    <w:rsid w:val="00C7624E"/>
    <w:rsid w:val="00C76E4B"/>
    <w:rsid w:val="00C8477D"/>
    <w:rsid w:val="00CA2151"/>
    <w:rsid w:val="00CA24E5"/>
    <w:rsid w:val="00CA3250"/>
    <w:rsid w:val="00CA55A6"/>
    <w:rsid w:val="00CA67BF"/>
    <w:rsid w:val="00CB37B0"/>
    <w:rsid w:val="00CC0EAA"/>
    <w:rsid w:val="00CC65D2"/>
    <w:rsid w:val="00CC6F31"/>
    <w:rsid w:val="00CD1C11"/>
    <w:rsid w:val="00CD4756"/>
    <w:rsid w:val="00CE3916"/>
    <w:rsid w:val="00CE4606"/>
    <w:rsid w:val="00D011A4"/>
    <w:rsid w:val="00D124B1"/>
    <w:rsid w:val="00D137CA"/>
    <w:rsid w:val="00D15FA6"/>
    <w:rsid w:val="00D20E84"/>
    <w:rsid w:val="00D2207A"/>
    <w:rsid w:val="00D257A2"/>
    <w:rsid w:val="00D441EA"/>
    <w:rsid w:val="00D57ADF"/>
    <w:rsid w:val="00D60B90"/>
    <w:rsid w:val="00D64F73"/>
    <w:rsid w:val="00D65C31"/>
    <w:rsid w:val="00D671B8"/>
    <w:rsid w:val="00D70288"/>
    <w:rsid w:val="00D71656"/>
    <w:rsid w:val="00D7278E"/>
    <w:rsid w:val="00D83FD0"/>
    <w:rsid w:val="00DA6704"/>
    <w:rsid w:val="00DB1E51"/>
    <w:rsid w:val="00DB20F9"/>
    <w:rsid w:val="00DC49B0"/>
    <w:rsid w:val="00DC6DD3"/>
    <w:rsid w:val="00DD2B90"/>
    <w:rsid w:val="00DE05F0"/>
    <w:rsid w:val="00E07BB8"/>
    <w:rsid w:val="00E130AD"/>
    <w:rsid w:val="00E15570"/>
    <w:rsid w:val="00E24F1A"/>
    <w:rsid w:val="00E36F40"/>
    <w:rsid w:val="00E43DD3"/>
    <w:rsid w:val="00E4692B"/>
    <w:rsid w:val="00E473E7"/>
    <w:rsid w:val="00E528D8"/>
    <w:rsid w:val="00E607EF"/>
    <w:rsid w:val="00E634FF"/>
    <w:rsid w:val="00E71A02"/>
    <w:rsid w:val="00E723B1"/>
    <w:rsid w:val="00E86C5D"/>
    <w:rsid w:val="00E91773"/>
    <w:rsid w:val="00EA3295"/>
    <w:rsid w:val="00EB452D"/>
    <w:rsid w:val="00EC2B05"/>
    <w:rsid w:val="00EC5721"/>
    <w:rsid w:val="00EC6DE9"/>
    <w:rsid w:val="00EC720B"/>
    <w:rsid w:val="00ED2CCB"/>
    <w:rsid w:val="00ED711D"/>
    <w:rsid w:val="00ED7BD4"/>
    <w:rsid w:val="00EE3FAF"/>
    <w:rsid w:val="00EE4C8F"/>
    <w:rsid w:val="00EF3465"/>
    <w:rsid w:val="00EF4546"/>
    <w:rsid w:val="00F0479B"/>
    <w:rsid w:val="00F050E6"/>
    <w:rsid w:val="00F06101"/>
    <w:rsid w:val="00F20FF8"/>
    <w:rsid w:val="00F22D5A"/>
    <w:rsid w:val="00F26ED3"/>
    <w:rsid w:val="00F32AEC"/>
    <w:rsid w:val="00F4704A"/>
    <w:rsid w:val="00F542F1"/>
    <w:rsid w:val="00F63A45"/>
    <w:rsid w:val="00F64732"/>
    <w:rsid w:val="00F6567C"/>
    <w:rsid w:val="00F670C3"/>
    <w:rsid w:val="00F67728"/>
    <w:rsid w:val="00F81924"/>
    <w:rsid w:val="00F87D7D"/>
    <w:rsid w:val="00FB407B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785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19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34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38</cp:revision>
  <cp:lastPrinted>2021-05-14T11:01:00Z</cp:lastPrinted>
  <dcterms:created xsi:type="dcterms:W3CDTF">2021-05-19T11:07:00Z</dcterms:created>
  <dcterms:modified xsi:type="dcterms:W3CDTF">2024-02-21T10:32:00Z</dcterms:modified>
</cp:coreProperties>
</file>