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572" w:type="dxa"/>
        <w:shd w:val="clear" w:color="auto" w:fill="CCCCCC"/>
        <w:tblLook w:val="01E0"/>
      </w:tblPr>
      <w:tblGrid>
        <w:gridCol w:w="9923"/>
      </w:tblGrid>
      <w:tr w:rsidR="0035422F" w:rsidRPr="0035422F" w:rsidTr="00871A03">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rsidR="00831D5F" w:rsidRDefault="00184009" w:rsidP="00831D5F">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after="0" w:line="240" w:lineRule="auto"/>
              <w:jc w:val="center"/>
              <w:rPr>
                <w:rFonts w:ascii="Times New Roman" w:eastAsia="Times New Roman" w:hAnsi="Times New Roman"/>
                <w:b/>
                <w:caps/>
                <w:sz w:val="24"/>
                <w:szCs w:val="28"/>
                <w:lang w:eastAsia="ru-RU"/>
              </w:rPr>
            </w:pPr>
            <w:r w:rsidRPr="00184009">
              <w:rPr>
                <w:rFonts w:ascii="Times New Roman" w:eastAsia="Times New Roman" w:hAnsi="Times New Roman"/>
                <w:b/>
                <w:caps/>
                <w:sz w:val="24"/>
                <w:szCs w:val="28"/>
                <w:lang w:eastAsia="ru-RU"/>
              </w:rPr>
              <w:t>Выборг – Сваргас</w:t>
            </w:r>
            <w:r w:rsidR="00E86C5D">
              <w:rPr>
                <w:rFonts w:ascii="Times New Roman" w:eastAsia="Times New Roman" w:hAnsi="Times New Roman"/>
                <w:b/>
                <w:caps/>
                <w:sz w:val="24"/>
                <w:szCs w:val="28"/>
                <w:lang w:eastAsia="ru-RU"/>
              </w:rPr>
              <w:t>, 1 день</w:t>
            </w:r>
          </w:p>
          <w:p w:rsidR="00831D5F" w:rsidRPr="004D7FDA" w:rsidRDefault="00831D5F" w:rsidP="00A46509">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w:t>
            </w:r>
            <w:r w:rsidR="006E4837">
              <w:rPr>
                <w:rFonts w:ascii="Times New Roman" w:eastAsia="Times New Roman" w:hAnsi="Times New Roman"/>
                <w:b/>
                <w:sz w:val="24"/>
                <w:szCs w:val="28"/>
                <w:lang w:eastAsia="ru-RU"/>
              </w:rPr>
              <w:t xml:space="preserve">для организованных </w:t>
            </w:r>
            <w:r w:rsidR="009B64ED" w:rsidRPr="009B64ED">
              <w:rPr>
                <w:rFonts w:ascii="Times New Roman" w:eastAsia="Times New Roman" w:hAnsi="Times New Roman"/>
                <w:b/>
                <w:sz w:val="24"/>
                <w:szCs w:val="28"/>
                <w:lang w:eastAsia="ru-RU"/>
              </w:rPr>
              <w:t>групп</w:t>
            </w:r>
            <w:r>
              <w:rPr>
                <w:rFonts w:ascii="Times New Roman" w:eastAsia="Times New Roman" w:hAnsi="Times New Roman"/>
                <w:b/>
                <w:sz w:val="24"/>
                <w:szCs w:val="28"/>
                <w:lang w:eastAsia="ru-RU"/>
              </w:rPr>
              <w:t>)</w:t>
            </w:r>
          </w:p>
        </w:tc>
      </w:tr>
      <w:tr w:rsidR="004A5BD5" w:rsidRPr="0035422F" w:rsidTr="00871A03">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auto"/>
          </w:tcPr>
          <w:p w:rsidR="004A5BD5" w:rsidRPr="004A5BD5" w:rsidRDefault="006E4837" w:rsidP="004A5BD5">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80" w:after="80" w:line="240" w:lineRule="auto"/>
              <w:jc w:val="center"/>
              <w:rPr>
                <w:rFonts w:ascii="Times New Roman" w:eastAsia="Times New Roman" w:hAnsi="Times New Roman"/>
                <w:caps/>
                <w:sz w:val="24"/>
                <w:szCs w:val="28"/>
                <w:lang w:eastAsia="ru-RU"/>
              </w:rPr>
            </w:pPr>
            <w:r w:rsidRPr="006E4837">
              <w:rPr>
                <w:rFonts w:ascii="Times New Roman" w:eastAsia="Times New Roman" w:hAnsi="Times New Roman"/>
                <w:szCs w:val="28"/>
                <w:lang w:eastAsia="ru-RU"/>
              </w:rPr>
              <w:t>Однодневная автобусная экскурсия в Выборг из Санкт-Петербурга для организованных групп взрослых с интерактивной программой в средневековом городе «Сваргас».</w:t>
            </w:r>
          </w:p>
        </w:tc>
      </w:tr>
    </w:tbl>
    <w:p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923"/>
      </w:tblGrid>
      <w:tr w:rsidR="00547399" w:rsidRPr="0035422F" w:rsidTr="0080191A">
        <w:trPr>
          <w:trHeight w:val="70"/>
        </w:trPr>
        <w:tc>
          <w:tcPr>
            <w:tcW w:w="9923" w:type="dxa"/>
            <w:tcBorders>
              <w:top w:val="single" w:sz="4" w:space="0" w:color="auto"/>
              <w:left w:val="single" w:sz="4" w:space="0" w:color="auto"/>
              <w:bottom w:val="single" w:sz="4" w:space="0" w:color="auto"/>
              <w:right w:val="single" w:sz="4" w:space="0" w:color="auto"/>
            </w:tcBorders>
            <w:shd w:val="clear" w:color="auto" w:fill="auto"/>
          </w:tcPr>
          <w:p w:rsidR="00547399" w:rsidRPr="00871A03" w:rsidRDefault="00547399" w:rsidP="00871A03">
            <w:pPr>
              <w:shd w:val="clear" w:color="auto" w:fill="FFFFFF"/>
              <w:spacing w:before="160" w:after="0" w:line="240" w:lineRule="auto"/>
              <w:jc w:val="both"/>
              <w:rPr>
                <w:rFonts w:ascii="Times New Roman" w:eastAsia="Times New Roman" w:hAnsi="Times New Roman"/>
                <w:b/>
                <w:bCs/>
                <w:lang w:eastAsia="ru-RU"/>
              </w:rPr>
            </w:pPr>
            <w:r w:rsidRPr="00871A03">
              <w:rPr>
                <w:rFonts w:ascii="Times New Roman" w:eastAsia="Times New Roman" w:hAnsi="Times New Roman"/>
                <w:b/>
                <w:bCs/>
                <w:lang w:eastAsia="ru-RU"/>
              </w:rPr>
              <w:t>08:00 отъезд на автобусе из Санкт-Петербурга.</w:t>
            </w:r>
          </w:p>
          <w:p w:rsidR="00547399" w:rsidRPr="00871A03" w:rsidRDefault="00547399" w:rsidP="00871A03">
            <w:pPr>
              <w:shd w:val="clear" w:color="auto" w:fill="FFFFFF"/>
              <w:spacing w:before="160" w:after="0" w:line="240" w:lineRule="auto"/>
              <w:jc w:val="both"/>
              <w:rPr>
                <w:rFonts w:ascii="Times New Roman" w:eastAsia="Times New Roman" w:hAnsi="Times New Roman"/>
                <w:b/>
                <w:bCs/>
                <w:lang w:eastAsia="ru-RU"/>
              </w:rPr>
            </w:pPr>
            <w:r w:rsidRPr="00871A03">
              <w:rPr>
                <w:rFonts w:ascii="Times New Roman" w:eastAsia="Times New Roman" w:hAnsi="Times New Roman"/>
                <w:b/>
                <w:bCs/>
                <w:lang w:eastAsia="ru-RU"/>
              </w:rPr>
              <w:t>Прибытие в Выборг.</w:t>
            </w:r>
          </w:p>
          <w:p w:rsidR="00547399" w:rsidRPr="00871A03" w:rsidRDefault="00547399" w:rsidP="00871A03">
            <w:pPr>
              <w:shd w:val="clear" w:color="auto" w:fill="FFFFFF"/>
              <w:spacing w:after="0" w:line="240" w:lineRule="auto"/>
              <w:jc w:val="both"/>
              <w:rPr>
                <w:rFonts w:ascii="Times New Roman" w:eastAsia="Times New Roman" w:hAnsi="Times New Roman"/>
                <w:bCs/>
                <w:lang w:eastAsia="ru-RU"/>
              </w:rPr>
            </w:pPr>
            <w:r w:rsidRPr="00871A03">
              <w:rPr>
                <w:rFonts w:ascii="Times New Roman" w:eastAsia="Times New Roman" w:hAnsi="Times New Roman"/>
                <w:bCs/>
                <w:lang w:eastAsia="ru-RU"/>
              </w:rPr>
              <w:t>Знакомство с историей города, временем основания которого считается 1293 год, когда шведские завоеватели вторглись на Карельский перешеек и овладели Вуоксинским торговым путем. На небольшом острове, лежащем в нынешнем Крепостном проливе, шведы возвели замок – оплот для дальнейшего продвижения на восток.</w:t>
            </w:r>
          </w:p>
          <w:p w:rsidR="00547399" w:rsidRPr="00871A03" w:rsidRDefault="00547399" w:rsidP="00871A03">
            <w:pPr>
              <w:shd w:val="clear" w:color="auto" w:fill="FFFFFF"/>
              <w:spacing w:before="160" w:after="0" w:line="240" w:lineRule="auto"/>
              <w:jc w:val="both"/>
              <w:rPr>
                <w:rFonts w:ascii="Times New Roman" w:eastAsia="Times New Roman" w:hAnsi="Times New Roman"/>
                <w:b/>
                <w:bCs/>
                <w:lang w:eastAsia="ru-RU"/>
              </w:rPr>
            </w:pPr>
            <w:r w:rsidRPr="00871A03">
              <w:rPr>
                <w:rFonts w:ascii="Times New Roman" w:eastAsia="Times New Roman" w:hAnsi="Times New Roman"/>
                <w:b/>
                <w:bCs/>
                <w:lang w:eastAsia="ru-RU"/>
              </w:rPr>
              <w:t>Обзорная автобусно-пешеходная экскурсия по историческому центру Выборга.</w:t>
            </w:r>
          </w:p>
          <w:p w:rsidR="00547399" w:rsidRPr="00871A03" w:rsidRDefault="00547399" w:rsidP="00871A03">
            <w:pPr>
              <w:shd w:val="clear" w:color="auto" w:fill="FFFFFF"/>
              <w:spacing w:after="0" w:line="240" w:lineRule="auto"/>
              <w:jc w:val="both"/>
              <w:rPr>
                <w:rFonts w:ascii="Times New Roman" w:eastAsia="Times New Roman" w:hAnsi="Times New Roman"/>
                <w:bCs/>
                <w:lang w:eastAsia="ru-RU"/>
              </w:rPr>
            </w:pPr>
            <w:r w:rsidRPr="00871A03">
              <w:rPr>
                <w:rFonts w:ascii="Times New Roman" w:eastAsia="Times New Roman" w:hAnsi="Times New Roman"/>
                <w:bCs/>
                <w:lang w:eastAsia="ru-RU"/>
              </w:rPr>
              <w:t>В программе: Рыночная площадь с Круглой башней, Часовая башня, Ратуша, «каскад» площадей и др.</w:t>
            </w:r>
          </w:p>
          <w:p w:rsidR="00547399" w:rsidRPr="00871A03" w:rsidRDefault="00547399" w:rsidP="00871A03">
            <w:pPr>
              <w:shd w:val="clear" w:color="auto" w:fill="FFFFFF"/>
              <w:spacing w:before="160" w:after="0" w:line="240" w:lineRule="auto"/>
              <w:jc w:val="both"/>
              <w:rPr>
                <w:rFonts w:ascii="Times New Roman" w:eastAsia="Times New Roman" w:hAnsi="Times New Roman"/>
                <w:b/>
                <w:bCs/>
                <w:lang w:eastAsia="ru-RU"/>
              </w:rPr>
            </w:pPr>
            <w:r w:rsidRPr="00871A03">
              <w:rPr>
                <w:rFonts w:ascii="Times New Roman" w:eastAsia="Times New Roman" w:hAnsi="Times New Roman"/>
                <w:b/>
                <w:bCs/>
                <w:lang w:eastAsia="ru-RU"/>
              </w:rPr>
              <w:t>Свободное время для посещения Выборгского замка.</w:t>
            </w:r>
          </w:p>
          <w:p w:rsidR="00547399" w:rsidRPr="00871A03" w:rsidRDefault="00547399" w:rsidP="00871A03">
            <w:pPr>
              <w:shd w:val="clear" w:color="auto" w:fill="FFFFFF"/>
              <w:spacing w:after="0" w:line="240" w:lineRule="auto"/>
              <w:jc w:val="both"/>
              <w:rPr>
                <w:rFonts w:ascii="Times New Roman" w:eastAsia="Times New Roman" w:hAnsi="Times New Roman"/>
                <w:bCs/>
                <w:lang w:eastAsia="ru-RU"/>
              </w:rPr>
            </w:pPr>
            <w:r w:rsidRPr="00871A03">
              <w:rPr>
                <w:rFonts w:ascii="Times New Roman" w:eastAsia="Times New Roman" w:hAnsi="Times New Roman"/>
                <w:bCs/>
                <w:lang w:eastAsia="ru-RU"/>
              </w:rPr>
              <w:t>Этот шведский замок, построенный в 1293 году, – единственная в России крепость эпохи средневековых рыцарей, не зря же здесь ежегодно устраиваются рыцарские турниры. Центром крепости стала могучая дозорная башня, названная именем Святого Олафа. В июне 1710 года Выборг был взят русской армией, и первым в замок вошел лейб-гвардии Преображенский полк во главе с Петром Великим. Победу отпраздновали в тот же вечер в башне Олафа. На ее ярусах расставили бочки с вином, и Петр, не пропуская ни одного яруса и ни одной бочки, поднялся до вершины купола, где убедился, что с его высоты открывается роскошный вид на город и Выборгский залив. Ничего не изменилось за 300 лет, разве что пустые винные бочки убрали, но панорама Вас ждет действительно прекрасная.</w:t>
            </w:r>
          </w:p>
          <w:p w:rsidR="00547399" w:rsidRPr="00871A03" w:rsidRDefault="00547399" w:rsidP="00871A03">
            <w:pPr>
              <w:shd w:val="clear" w:color="auto" w:fill="FFFFFF"/>
              <w:spacing w:before="160" w:after="0" w:line="240" w:lineRule="auto"/>
              <w:jc w:val="both"/>
              <w:rPr>
                <w:rFonts w:ascii="Times New Roman" w:eastAsia="Times New Roman" w:hAnsi="Times New Roman"/>
                <w:b/>
                <w:bCs/>
                <w:lang w:eastAsia="ru-RU"/>
              </w:rPr>
            </w:pPr>
            <w:r w:rsidRPr="00871A03">
              <w:rPr>
                <w:rFonts w:ascii="Times New Roman" w:eastAsia="Times New Roman" w:hAnsi="Times New Roman"/>
                <w:b/>
                <w:bCs/>
                <w:lang w:eastAsia="ru-RU"/>
              </w:rPr>
              <w:t>По желанию, за дополнительную плату: посещение парка Монрепо.</w:t>
            </w:r>
          </w:p>
          <w:p w:rsidR="00547399" w:rsidRPr="00871A03" w:rsidRDefault="00547399" w:rsidP="00871A03">
            <w:pPr>
              <w:shd w:val="clear" w:color="auto" w:fill="FFFFFF"/>
              <w:spacing w:before="160" w:after="0" w:line="240" w:lineRule="auto"/>
              <w:jc w:val="both"/>
              <w:rPr>
                <w:rFonts w:ascii="Times New Roman" w:eastAsia="Times New Roman" w:hAnsi="Times New Roman"/>
                <w:b/>
                <w:bCs/>
                <w:lang w:eastAsia="ru-RU"/>
              </w:rPr>
            </w:pPr>
            <w:r w:rsidRPr="00871A03">
              <w:rPr>
                <w:rFonts w:ascii="Times New Roman" w:eastAsia="Times New Roman" w:hAnsi="Times New Roman"/>
                <w:b/>
                <w:bCs/>
                <w:lang w:eastAsia="ru-RU"/>
              </w:rPr>
              <w:t xml:space="preserve">Посещение </w:t>
            </w:r>
            <w:r w:rsidR="004B2A6D">
              <w:rPr>
                <w:rFonts w:ascii="Times New Roman" w:eastAsia="Times New Roman" w:hAnsi="Times New Roman"/>
                <w:b/>
                <w:bCs/>
                <w:lang w:eastAsia="ru-RU"/>
              </w:rPr>
              <w:t>средневекового города</w:t>
            </w:r>
            <w:r w:rsidRPr="00871A03">
              <w:rPr>
                <w:rFonts w:ascii="Times New Roman" w:eastAsia="Times New Roman" w:hAnsi="Times New Roman"/>
                <w:b/>
                <w:bCs/>
                <w:lang w:eastAsia="ru-RU"/>
              </w:rPr>
              <w:t xml:space="preserve"> «Сваргас»:</w:t>
            </w:r>
          </w:p>
          <w:p w:rsidR="00F42B77" w:rsidRPr="00F42B77" w:rsidRDefault="00F42B77" w:rsidP="00871A03">
            <w:pPr>
              <w:shd w:val="clear" w:color="auto" w:fill="FFFFFF"/>
              <w:spacing w:before="160" w:after="0" w:line="240" w:lineRule="auto"/>
              <w:jc w:val="both"/>
              <w:rPr>
                <w:rFonts w:ascii="Times New Roman" w:eastAsia="Times New Roman" w:hAnsi="Times New Roman"/>
                <w:b/>
                <w:bCs/>
                <w:lang w:eastAsia="ru-RU"/>
              </w:rPr>
            </w:pPr>
            <w:r w:rsidRPr="00F42B77">
              <w:rPr>
                <w:rFonts w:ascii="Times New Roman" w:eastAsia="Times New Roman" w:hAnsi="Times New Roman"/>
                <w:b/>
                <w:bCs/>
                <w:u w:val="single"/>
                <w:lang w:eastAsia="ru-RU"/>
              </w:rPr>
              <w:t>С 01 февраля по 28 марта:</w:t>
            </w:r>
            <w:r w:rsidRPr="00F42B77">
              <w:rPr>
                <w:rFonts w:ascii="Times New Roman" w:eastAsia="Times New Roman" w:hAnsi="Times New Roman"/>
                <w:b/>
                <w:bCs/>
                <w:lang w:eastAsia="ru-RU"/>
              </w:rPr>
              <w:t xml:space="preserve"> Программа «Великие торговые пути Средневековья. Путь из варяг в персы» (продолжительность 1 час).</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xml:space="preserve">Традиционно, отпраздновав Йоль, по всем гардам торгового пути начиналась подготовка в весеннему походу, который начинался сразу, как таял лед для движения торговых кнаров и снек. Время от середины зимы до Остары, т.е. весеннего равноденствия было посвящено хлопотам, и в первую очередь, людям необходимо было договориться с Богами, чтобы путешествие было успешным и безопасным. В эти дни в Сваргасе гости также смогут окунуться в атмосферу событий тысячелетней истории на программе «Великие торговые пути Средневековья», которая включает в себя: </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Встреча гостей у парадных ворот Ульповаары;</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Посещение сердца Сваргаса – оружейного зала Ваппенхейм;</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Знакомство с товарами Волжского пути, диковинками с востока – специи, красители, ткани. Мастер-класс-набойка по ткани в ремесленном зале Эрберхейм;</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В Рябиновом зале можно почувствовать себя торговцем или воином и поймать удачу в виде орэ – монеты Сваргаса;</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Непременное действие, без которого не обходится в наше время ни одно путешествие – памятное фото в креслах Сварлорда и Сварфреи;</w:t>
            </w:r>
          </w:p>
          <w:p w:rsidR="00547399" w:rsidRPr="00871A03"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Посещение Варяжского каупанга (сувенирная лавка купца Эрланда).</w:t>
            </w:r>
          </w:p>
          <w:p w:rsidR="00F42B77" w:rsidRPr="00F42B77" w:rsidRDefault="00F42B77" w:rsidP="00F42B77">
            <w:pPr>
              <w:shd w:val="clear" w:color="auto" w:fill="FFFFFF"/>
              <w:spacing w:before="160" w:after="0" w:line="240" w:lineRule="auto"/>
              <w:jc w:val="both"/>
              <w:rPr>
                <w:rFonts w:ascii="Times New Roman" w:eastAsia="Times New Roman" w:hAnsi="Times New Roman"/>
                <w:b/>
                <w:bCs/>
                <w:lang w:eastAsia="ru-RU"/>
              </w:rPr>
            </w:pPr>
            <w:r w:rsidRPr="00F42B77">
              <w:rPr>
                <w:rFonts w:ascii="Times New Roman" w:eastAsia="Times New Roman" w:hAnsi="Times New Roman"/>
                <w:b/>
                <w:bCs/>
                <w:u w:val="single"/>
                <w:lang w:eastAsia="ru-RU"/>
              </w:rPr>
              <w:t>С 29 марта по 31 мая:</w:t>
            </w:r>
            <w:r w:rsidRPr="00F42B77">
              <w:rPr>
                <w:rFonts w:ascii="Times New Roman" w:eastAsia="Times New Roman" w:hAnsi="Times New Roman"/>
                <w:b/>
                <w:bCs/>
                <w:lang w:eastAsia="ru-RU"/>
              </w:rPr>
              <w:t xml:space="preserve"> Программа «Великие торговые пути Средневековья. Путь из варяг в греки» (продолжительность 1,5 часа).</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xml:space="preserve">«Восточный путь» (Austrvegr) – это одно из названий торгового и морского пути «из варяг в греки». Этот путь являлся ключевым торговым, культурным и экономическим каналом в Европе до XII века </w:t>
            </w:r>
            <w:r w:rsidRPr="00F42B77">
              <w:rPr>
                <w:rFonts w:ascii="Times New Roman" w:eastAsia="Times New Roman" w:hAnsi="Times New Roman"/>
                <w:bCs/>
                <w:lang w:eastAsia="ru-RU"/>
              </w:rPr>
              <w:lastRenderedPageBreak/>
              <w:t>который связывал северян и богатые страны юга. Современные ученые считают, что караваны купцов собирались в городе Бирка, который был расположен на острове на озере Меларен, примерно в 30 километрах к западу от Стокгольма. Этот город существовал с конца VIII до конца X века; его преемником в районе Меларена стал город Сигтуна. Данный торговый путь пролегал и через территорию варягов по руковам Вуоксы, для того чтобы пересечь Карельский перешеек и выйти в Ладожское озеро, где в Старой Ладоге купцы делали важный перевалочный пункт и место сбора. В эти дни в Сваргасе гости также смогут окунуться в атмосферу событий тысячелетней истории на программе «Великие торговые пути Средневековья. Путь из варяг в греки», которая включает в себя:</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Встреча гостей у парадных ворот Ульповаары;</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Возможность в охотничьих угодьях Сваргаса проверить свою меткость в стрельбе из лука и метании топора;</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Рассказ об истории и традициях варягов с посещением арсенала Вапенхейм;</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Узнать о том, какие везли товары на пути из варяг в греки, а также познакомиться с охотничьими умениями варягов в ремесленном зале Эрберхейм;</w:t>
            </w:r>
          </w:p>
          <w:p w:rsidR="00F42B77" w:rsidRPr="00F42B77"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Только в покоях Рябинового зала Пихлайасали гости смогут получить подсказку и узнать, как их имена звучали бы по древне-скандинавски;</w:t>
            </w:r>
          </w:p>
          <w:p w:rsidR="00547399" w:rsidRPr="00871A03" w:rsidRDefault="00F42B77" w:rsidP="00F42B77">
            <w:pPr>
              <w:shd w:val="clear" w:color="auto" w:fill="FFFFFF"/>
              <w:spacing w:after="0" w:line="240" w:lineRule="auto"/>
              <w:jc w:val="both"/>
              <w:rPr>
                <w:rFonts w:ascii="Times New Roman" w:eastAsia="Times New Roman" w:hAnsi="Times New Roman"/>
                <w:bCs/>
                <w:lang w:eastAsia="ru-RU"/>
              </w:rPr>
            </w:pPr>
            <w:r w:rsidRPr="00F42B77">
              <w:rPr>
                <w:rFonts w:ascii="Times New Roman" w:eastAsia="Times New Roman" w:hAnsi="Times New Roman"/>
                <w:bCs/>
                <w:lang w:eastAsia="ru-RU"/>
              </w:rPr>
              <w:t>– Посещение Варяжского каупанга с возможностью приобретения свармина на удачу и память о Сваргасе (сувенирная лавка купца Эрланда).</w:t>
            </w:r>
          </w:p>
          <w:p w:rsidR="00547399" w:rsidRPr="00871A03" w:rsidRDefault="004C328A" w:rsidP="00871A03">
            <w:pPr>
              <w:shd w:val="clear" w:color="auto" w:fill="FFFFFF"/>
              <w:spacing w:before="160" w:after="0" w:line="240" w:lineRule="auto"/>
              <w:jc w:val="both"/>
              <w:rPr>
                <w:rFonts w:ascii="Times New Roman" w:eastAsia="Times New Roman" w:hAnsi="Times New Roman"/>
                <w:b/>
                <w:bCs/>
                <w:lang w:eastAsia="ru-RU"/>
              </w:rPr>
            </w:pPr>
            <w:r w:rsidRPr="004C328A">
              <w:rPr>
                <w:rFonts w:ascii="Times New Roman" w:eastAsia="Times New Roman" w:hAnsi="Times New Roman"/>
                <w:b/>
                <w:bCs/>
                <w:u w:val="single"/>
                <w:lang w:eastAsia="ru-RU"/>
              </w:rPr>
              <w:t>С 7 июня по 21 сентября:</w:t>
            </w:r>
            <w:r w:rsidRPr="004C328A">
              <w:rPr>
                <w:rFonts w:ascii="Times New Roman" w:eastAsia="Times New Roman" w:hAnsi="Times New Roman"/>
                <w:b/>
                <w:bCs/>
                <w:lang w:eastAsia="ru-RU"/>
              </w:rPr>
              <w:t xml:space="preserve"> Программа «Жизнь средневекового города» (продолжительность 1,5</w:t>
            </w:r>
            <w:r w:rsidR="00E14FED">
              <w:rPr>
                <w:rFonts w:ascii="Times New Roman" w:eastAsia="Times New Roman" w:hAnsi="Times New Roman"/>
                <w:b/>
                <w:bCs/>
                <w:lang w:eastAsia="ru-RU"/>
              </w:rPr>
              <w:t xml:space="preserve"> часа</w:t>
            </w:r>
            <w:r w:rsidRPr="004C328A">
              <w:rPr>
                <w:rFonts w:ascii="Times New Roman" w:eastAsia="Times New Roman" w:hAnsi="Times New Roman"/>
                <w:b/>
                <w:bCs/>
                <w:lang w:eastAsia="ru-RU"/>
              </w:rPr>
              <w:t>).</w:t>
            </w:r>
          </w:p>
          <w:p w:rsidR="00547399" w:rsidRDefault="004C328A" w:rsidP="00871A03">
            <w:pPr>
              <w:shd w:val="clear" w:color="auto" w:fill="FFFFFF"/>
              <w:spacing w:after="0" w:line="240" w:lineRule="auto"/>
              <w:jc w:val="both"/>
              <w:rPr>
                <w:rFonts w:ascii="Times New Roman" w:eastAsia="Times New Roman" w:hAnsi="Times New Roman"/>
                <w:bCs/>
                <w:lang w:eastAsia="ru-RU"/>
              </w:rPr>
            </w:pPr>
            <w:r w:rsidRPr="004C328A">
              <w:rPr>
                <w:rFonts w:ascii="Times New Roman" w:eastAsia="Times New Roman" w:hAnsi="Times New Roman"/>
                <w:bCs/>
                <w:lang w:eastAsia="ru-RU"/>
              </w:rPr>
              <w:t>Теплые дни – самое время для того, чтобы отправиться в путь и своими глазами увидеть особенности повседневной жизни средневекового города! Встреча гостей у парадных ворот Ульповаары. В городской кузнице Енхейм вы сможете ознакомиться с работой нашего лучшего в окрестных землях кузнеца, вам расскажут и покажут изготовление самых необходимых в средневековье предметов быта. Полезными окажутся и навыки игры в древнюю Дальдозу и Хнефатафл, о которых можно будет узнать в летней резиденции Сварлорда и Сварфреи. Какой же город без своих ремесленных мастерских, в мастерской Варяжский стиль много экспонатов по прядению, ткачеству, кожевенному и гончарному делу, обработке льна и даже есть сам лён-долгунец, выращенный в Сваргасе. Самый настоящий средневековый площадной театр на главной площади Конунга в городе Сваргас! Спешите увидеть и вдоволь повеселиться! В охотничьих угодьях вы сможете пострелять из серьезного настоящего лука, бросить топор и удивить всех своей меткостью. Непременное действие, без которого не обходится в наше время ни одно путешествие – памятное фото в открытых покоях Сварлорда и Сварфрейи . Торговая лавка Эрланда – наш каупанг на городской площади – самые волшебные обереги на удачу и сувениры – Свармины в память о посещении нашего славного города! (сувенирная продукция не входит в стоимость билета). Роскошные окрестности Южной Карелии на берегу самого красивого озера, и, конечно же, для детей возможность увидеть варяжский скотный двор.</w:t>
            </w:r>
          </w:p>
          <w:p w:rsidR="009D59E5" w:rsidRPr="009D59E5" w:rsidRDefault="009D59E5" w:rsidP="009D59E5">
            <w:pPr>
              <w:shd w:val="clear" w:color="auto" w:fill="FFFFFF"/>
              <w:spacing w:before="160" w:after="0" w:line="240" w:lineRule="auto"/>
              <w:jc w:val="both"/>
              <w:rPr>
                <w:rFonts w:ascii="Times New Roman" w:eastAsia="Times New Roman" w:hAnsi="Times New Roman"/>
                <w:b/>
                <w:bCs/>
                <w:lang w:eastAsia="ru-RU"/>
              </w:rPr>
            </w:pPr>
            <w:r w:rsidRPr="009D59E5">
              <w:rPr>
                <w:rFonts w:ascii="Times New Roman" w:eastAsia="Times New Roman" w:hAnsi="Times New Roman"/>
                <w:b/>
                <w:bCs/>
                <w:u w:val="single"/>
                <w:lang w:eastAsia="ru-RU"/>
              </w:rPr>
              <w:t>С 27 сентября по 7 декабря:</w:t>
            </w:r>
            <w:r w:rsidRPr="009D59E5">
              <w:rPr>
                <w:rFonts w:ascii="Times New Roman" w:eastAsia="Times New Roman" w:hAnsi="Times New Roman"/>
                <w:b/>
                <w:bCs/>
                <w:lang w:eastAsia="ru-RU"/>
              </w:rPr>
              <w:t xml:space="preserve"> Программа «Лебединая дорога» (продолжительность 1,5</w:t>
            </w:r>
            <w:r w:rsidR="00E14FED">
              <w:rPr>
                <w:rFonts w:ascii="Times New Roman" w:eastAsia="Times New Roman" w:hAnsi="Times New Roman"/>
                <w:b/>
                <w:bCs/>
                <w:lang w:eastAsia="ru-RU"/>
              </w:rPr>
              <w:t xml:space="preserve"> часа</w:t>
            </w:r>
            <w:r w:rsidRPr="009D59E5">
              <w:rPr>
                <w:rFonts w:ascii="Times New Roman" w:eastAsia="Times New Roman" w:hAnsi="Times New Roman"/>
                <w:b/>
                <w:bCs/>
                <w:lang w:eastAsia="ru-RU"/>
              </w:rPr>
              <w:t>).</w:t>
            </w:r>
          </w:p>
          <w:p w:rsidR="009D59E5" w:rsidRP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По традиционному водному пути с севера на юг шла активная торговля. Скальды поэтически называли этот путь «Лебединая дорога», или Сванвейг, в силу того, что мореходы средневековья шли по рекам вслед за стаями диких гусей и лебедей. К осени, возвращаясь из далеких путешествий, северяне оставались в гардах переживать зиму и холода, поэтому готовились к праздникам, в которые необходимо было зажечь много огней и сделать достаточное количество правильных оберегов от нечистой силы или недобрых духов.</w:t>
            </w:r>
          </w:p>
          <w:p w:rsidR="009D59E5" w:rsidRP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В программе:</w:t>
            </w:r>
          </w:p>
          <w:p w:rsidR="009D59E5" w:rsidRP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 Встреча гостей у парадных ворот Ульповаары;</w:t>
            </w:r>
          </w:p>
          <w:p w:rsidR="009D59E5" w:rsidRP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 Знакомство в Енхейме с кузнечным делом и изготовление сильного оберега Сваркросс;</w:t>
            </w:r>
          </w:p>
          <w:p w:rsidR="009D59E5" w:rsidRP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 Знакомство в ремесленном зале Эрберхейме с раннесредневековым бытом и со старинной технологией изготовления маканых свечей из натурального пчелиного воска;</w:t>
            </w:r>
          </w:p>
          <w:p w:rsidR="009D59E5" w:rsidRP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 Любой варяг непременно знаком с морским делом – главной и важной частью варяжской жизни, поэтому в теплом зале Пихьяласали мастер-класс по вязанию хитроумных и сложных морских узлов – умение для сильных и ловких;</w:t>
            </w:r>
          </w:p>
          <w:p w:rsidR="009D59E5" w:rsidRP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 Охота на Серхэрмира в охотничьих угодьях Сварлорда – стрельба из лука;</w:t>
            </w:r>
          </w:p>
          <w:p w:rsidR="009D59E5" w:rsidRP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lastRenderedPageBreak/>
              <w:t>– Непременное действие, без которого не обходится в наше время ни одно путешествие – памятное фото на креслах Сварлорда и Сварфреи;</w:t>
            </w:r>
          </w:p>
          <w:p w:rsid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 Удачный Каупанг – мастер-класс по средневековому торгу в лавке Эрланда (сувениры не входят в стоимость программы).</w:t>
            </w:r>
          </w:p>
          <w:p w:rsidR="009D59E5" w:rsidRPr="009D59E5" w:rsidRDefault="009D59E5" w:rsidP="009D59E5">
            <w:pPr>
              <w:shd w:val="clear" w:color="auto" w:fill="FFFFFF"/>
              <w:spacing w:before="160" w:after="0" w:line="240" w:lineRule="auto"/>
              <w:jc w:val="both"/>
              <w:rPr>
                <w:rFonts w:ascii="Times New Roman" w:eastAsia="Times New Roman" w:hAnsi="Times New Roman"/>
                <w:b/>
                <w:bCs/>
                <w:lang w:eastAsia="ru-RU"/>
              </w:rPr>
            </w:pPr>
            <w:r w:rsidRPr="009D59E5">
              <w:rPr>
                <w:rFonts w:ascii="Times New Roman" w:eastAsia="Times New Roman" w:hAnsi="Times New Roman"/>
                <w:b/>
                <w:bCs/>
                <w:u w:val="single"/>
                <w:lang w:eastAsia="ru-RU"/>
              </w:rPr>
              <w:t>С 13 декабря 2025 г. по 8 января 2026 г.:</w:t>
            </w:r>
            <w:r w:rsidRPr="009D59E5">
              <w:rPr>
                <w:rFonts w:ascii="Times New Roman" w:eastAsia="Times New Roman" w:hAnsi="Times New Roman"/>
                <w:b/>
                <w:bCs/>
                <w:lang w:eastAsia="ru-RU"/>
              </w:rPr>
              <w:t xml:space="preserve"> Новогодняя программа «ПиккуЙоуллу» (продолжительность 1 час).</w:t>
            </w:r>
          </w:p>
          <w:p w:rsidR="009D59E5" w:rsidRP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В Южной Карелии есть давняя приятная традиция – за некоторое время до Нового года отмечать так называемое маленькое Рождество – ПиккуЙоуллу. В отличие от чисто семейного праздника Нового года ПиккуЙоулу принято праздновать в дружных компаниях, общественных организациях, учебных сообществах, за 2-3 недели до самого Нового года или в северной традиции Йоля. В эти дни каждый из членов семьи должен обязательно получить и отправить открытку. Их выстраивают на полочке в ряд, что символизирует целостность рода, семьи, дает ощущение любви и тепла. А в канун Нового года все садятся в семейном кругу и перечитывают открытки и пожелания, вспоминая родственников и верных друзей. Погрузиться в атмосферу зимнего праздника и прочувствовать настроение ПиккуЙоулу и наступающего Йоля можно в полной мере, попав в предновогодние дни в город варягов Сваргас, где не только можно узнать много интересной информации о северной традиции, но и лично принять участие в увлекательной программе.</w:t>
            </w:r>
          </w:p>
          <w:p w:rsidR="009D59E5" w:rsidRDefault="009D59E5" w:rsidP="009D59E5">
            <w:pPr>
              <w:shd w:val="clear" w:color="auto" w:fill="FFFFFF"/>
              <w:spacing w:after="0" w:line="240" w:lineRule="auto"/>
              <w:jc w:val="both"/>
              <w:rPr>
                <w:rFonts w:ascii="Times New Roman" w:eastAsia="Times New Roman" w:hAnsi="Times New Roman"/>
                <w:bCs/>
                <w:lang w:eastAsia="ru-RU"/>
              </w:rPr>
            </w:pPr>
            <w:r w:rsidRPr="009D59E5">
              <w:rPr>
                <w:rFonts w:ascii="Times New Roman" w:eastAsia="Times New Roman" w:hAnsi="Times New Roman"/>
                <w:bCs/>
                <w:lang w:eastAsia="ru-RU"/>
              </w:rPr>
              <w:t>В программе праздника: Торжественная встреча гостей у Западных городских ворот Улповаары жителями города Сваргаса. Только в эти дни гости смогут познакомиться со средневековым теневым театром и узнать, что такое «Йольский бестиарий» для того, чтобы правильно подготовиться к встрече с особенными существами Йоля и точно знать, кого нужно бояться, а кого можно задобрить! В Эрберхейме гости услышат о северных традициях, которые помогут каждой хозяйке сберечь тепло и уют домашнего очага. В Рябиновом зале гости смогут смастерить символичное «Йольское полешко» с руническим талисманом на весь следующий год. Непременное действие, без которого не обходится в наше время ни одно путешествие – памятное фото на тронах Сварлорда Ульфа и Сварфреи Илвы на удачу в наступающем году. Удачный Каупанг – мастер-класс по средневековому торгу в лавке Эрланда (сувениры не входят в стоимость программы).</w:t>
            </w:r>
          </w:p>
          <w:p w:rsidR="009D59E5" w:rsidRPr="0018111F" w:rsidRDefault="0018111F" w:rsidP="0018111F">
            <w:pPr>
              <w:shd w:val="clear" w:color="auto" w:fill="FFFFFF"/>
              <w:spacing w:before="160" w:after="0" w:line="240" w:lineRule="auto"/>
              <w:jc w:val="both"/>
              <w:rPr>
                <w:rFonts w:ascii="Times New Roman" w:eastAsia="Times New Roman" w:hAnsi="Times New Roman"/>
                <w:b/>
                <w:bCs/>
                <w:lang w:eastAsia="ru-RU"/>
              </w:rPr>
            </w:pPr>
            <w:r w:rsidRPr="0018111F">
              <w:rPr>
                <w:rFonts w:ascii="Times New Roman" w:eastAsia="Times New Roman" w:hAnsi="Times New Roman"/>
                <w:b/>
                <w:bCs/>
                <w:u w:val="single"/>
                <w:lang w:eastAsia="ru-RU"/>
              </w:rPr>
              <w:t>С 22 декабря:</w:t>
            </w:r>
            <w:r w:rsidRPr="0018111F">
              <w:rPr>
                <w:rFonts w:ascii="Times New Roman" w:eastAsia="Times New Roman" w:hAnsi="Times New Roman"/>
                <w:b/>
                <w:bCs/>
                <w:lang w:eastAsia="ru-RU"/>
              </w:rPr>
              <w:t xml:space="preserve"> Программа «Волшебный Йоль в Столице варягов» (продолжительность 1 час).</w:t>
            </w:r>
          </w:p>
          <w:p w:rsidR="0018111F" w:rsidRPr="0018111F" w:rsidRDefault="0018111F" w:rsidP="0018111F">
            <w:pPr>
              <w:shd w:val="clear" w:color="auto" w:fill="FFFFFF"/>
              <w:spacing w:after="0" w:line="240" w:lineRule="auto"/>
              <w:jc w:val="both"/>
              <w:rPr>
                <w:rFonts w:ascii="Times New Roman" w:eastAsia="Times New Roman" w:hAnsi="Times New Roman"/>
                <w:bCs/>
                <w:lang w:eastAsia="ru-RU"/>
              </w:rPr>
            </w:pPr>
            <w:r w:rsidRPr="0018111F">
              <w:rPr>
                <w:rFonts w:ascii="Times New Roman" w:eastAsia="Times New Roman" w:hAnsi="Times New Roman"/>
                <w:bCs/>
                <w:lang w:eastAsia="ru-RU"/>
              </w:rPr>
              <w:t>Йоль – дни самого большого и важного зимнего праздника, в которые все члены семьи собирались вместе, чтобы встретить новое Солнце. И хотя само происхождение слова «Йоль» теряется в глубине веков, считается, что оно восходит к индоевропейскому корню со значением «вращаться», «крутиться», «колесо». Возможно, оно означает «время поворота», «поворот года». По традиции Йоль длится 13 ночей, которые называют «Ночи духов». Эти тринадцать ночей, от первого заката солнца и до последнего рассвета, коридор между двумя годами, сакральный период, в течение которого нет ни привычного времени, ни привычных границ, когда вершиться жребий богов и вращается веретено богини Судьбы Урд. Самая важная ночь Йоля – это само зимнее солнцестояние, самая длинная ночь года. В эту ночь зажигали «костер Йоля» и охраняли дом от злых духов; в эту же ночь давались самые искренние клятвы и обещания. Верили также, что не следует быть одному в эту ночь. Считалось, что нет более верных знамений, чем те, что были явлены во время «Двенадцатой Ночи». Как и самые сильные слова – те, что сказаны в этот период. Не удивительно, что многие точно знают, что в это время необходимо оказаться в Сваргасе и встретить Йоль по всем правилам суровой северной традиции.</w:t>
            </w:r>
          </w:p>
          <w:p w:rsidR="0018111F" w:rsidRPr="0018111F" w:rsidRDefault="0018111F" w:rsidP="0018111F">
            <w:pPr>
              <w:shd w:val="clear" w:color="auto" w:fill="FFFFFF"/>
              <w:spacing w:after="0" w:line="240" w:lineRule="auto"/>
              <w:jc w:val="both"/>
              <w:rPr>
                <w:rFonts w:ascii="Times New Roman" w:eastAsia="Times New Roman" w:hAnsi="Times New Roman"/>
                <w:bCs/>
                <w:lang w:eastAsia="ru-RU"/>
              </w:rPr>
            </w:pPr>
            <w:r w:rsidRPr="0018111F">
              <w:rPr>
                <w:rFonts w:ascii="Times New Roman" w:eastAsia="Times New Roman" w:hAnsi="Times New Roman"/>
                <w:bCs/>
                <w:lang w:eastAsia="ru-RU"/>
              </w:rPr>
              <w:t>В эти дни никто в Сваргасе не закрывает шторы на окнах. Говорят, в окна домов заглядывают гномы и подсматривают, кто достоин йольских подарков, а кто нет. Обязательно на Йоль должен быть теплый подарок из шерсти, иначе страшный Йольский кот – Йолукотрум может утащить этого несчастного, полагая, что он лентяй и бесполезный человек, если ему не подарили в Йоль хотя бы одного шерстяного носка! Это время, когда сделанные своими руками талисманы и обереги в виде йольского полена станут местом, куда непременно вселятся гномы Ниссе, несущие людям счастье на протяжении всего года!</w:t>
            </w:r>
          </w:p>
          <w:p w:rsidR="009D59E5" w:rsidRPr="00871A03" w:rsidRDefault="0018111F" w:rsidP="009D59E5">
            <w:pPr>
              <w:shd w:val="clear" w:color="auto" w:fill="FFFFFF"/>
              <w:spacing w:after="0" w:line="240" w:lineRule="auto"/>
              <w:jc w:val="both"/>
              <w:rPr>
                <w:rFonts w:ascii="Times New Roman" w:eastAsia="Times New Roman" w:hAnsi="Times New Roman"/>
                <w:bCs/>
                <w:lang w:eastAsia="ru-RU"/>
              </w:rPr>
            </w:pPr>
            <w:r w:rsidRPr="0018111F">
              <w:rPr>
                <w:rFonts w:ascii="Times New Roman" w:eastAsia="Times New Roman" w:hAnsi="Times New Roman"/>
                <w:bCs/>
                <w:lang w:eastAsia="ru-RU"/>
              </w:rPr>
              <w:t xml:space="preserve">В программе праздника: Торжественная встреча гостей у Западных городских ворот Улповаары жителями города Сваргаса. Только в эти дни гости смогут познакомиться со средневековым теневым театром и узнать, что такое «Йольский бестиарий» для того, чтобы правильно подготовиться к встрече </w:t>
            </w:r>
            <w:r w:rsidRPr="0018111F">
              <w:rPr>
                <w:rFonts w:ascii="Times New Roman" w:eastAsia="Times New Roman" w:hAnsi="Times New Roman"/>
                <w:bCs/>
                <w:lang w:eastAsia="ru-RU"/>
              </w:rPr>
              <w:lastRenderedPageBreak/>
              <w:t>с особенными существами Йоля и точно знать, кого нужно бояться, а кого можно задобрить! В Эрберхейме гости услышат о северных традициях, которые помогут каждой хозяйке сберечь тепло и уют домашнего очага и в награду за внимание получить Йольскую открытку с изображением ниссеСтигги, на которой можно написать поздравление и отправить ее родным и близким через Сварпочту! Марки надо раздобыть у главного Почтальона Трюггульва. В Рябиновом зале гости смогут смастерить символичное «Йольское полешко» с руническим талисманом на весь следующий год. Непременное действие, без которого не обходится в наше время ни одно путешествие – памятное фото на тронах Сварлорда Ульфа и Сварфреи Илвы на удачу в наступающем году. Для того, чтобы все работало в балансе, и желания правильно исполнились, а плохое все ушло, настоящему Йольскому козлу Йоуллупукки нужно нашептать в левое ухо то, от чего хотите избавиться, отдать чтоб не мешало в новом году, а чтобы исполнилось все обязательно, подержаться за веточку Остролиста – главного символа Йоля и загадать самое заветное желание! Удачный Каупанг – мастер-класс по средневековому торгу в лавке Эрланда (сувениры не входят в стоимость программы).</w:t>
            </w:r>
          </w:p>
          <w:p w:rsidR="00547399" w:rsidRPr="00871A03" w:rsidRDefault="00547399" w:rsidP="00871A03">
            <w:pPr>
              <w:shd w:val="clear" w:color="auto" w:fill="FFFFFF"/>
              <w:spacing w:before="160" w:after="0" w:line="240" w:lineRule="auto"/>
              <w:jc w:val="both"/>
              <w:rPr>
                <w:rFonts w:ascii="Times New Roman" w:eastAsia="Times New Roman" w:hAnsi="Times New Roman"/>
                <w:b/>
                <w:bCs/>
                <w:lang w:eastAsia="ru-RU"/>
              </w:rPr>
            </w:pPr>
            <w:r w:rsidRPr="00871A03">
              <w:rPr>
                <w:rFonts w:ascii="Times New Roman" w:eastAsia="Times New Roman" w:hAnsi="Times New Roman"/>
                <w:b/>
                <w:bCs/>
                <w:lang w:eastAsia="ru-RU"/>
              </w:rPr>
              <w:t>Отъезд в Санкт-Петербург.</w:t>
            </w:r>
          </w:p>
          <w:p w:rsidR="00547399" w:rsidRPr="00871A03" w:rsidRDefault="00547399" w:rsidP="00871A03">
            <w:pPr>
              <w:shd w:val="clear" w:color="auto" w:fill="FFFFFF"/>
              <w:spacing w:before="160" w:after="0" w:line="240" w:lineRule="auto"/>
              <w:jc w:val="both"/>
              <w:rPr>
                <w:rFonts w:ascii="Times New Roman" w:eastAsia="Times New Roman" w:hAnsi="Times New Roman"/>
                <w:b/>
                <w:bCs/>
                <w:lang w:eastAsia="ru-RU"/>
              </w:rPr>
            </w:pPr>
            <w:r w:rsidRPr="00871A03">
              <w:rPr>
                <w:rFonts w:ascii="Times New Roman" w:eastAsia="Times New Roman" w:hAnsi="Times New Roman"/>
                <w:b/>
                <w:bCs/>
                <w:lang w:eastAsia="ru-RU"/>
              </w:rPr>
              <w:t>19:00–20:00 ориентировочное время прибытия в Санкт-Петербург.</w:t>
            </w:r>
          </w:p>
          <w:p w:rsidR="00547399" w:rsidRPr="009B64ED" w:rsidRDefault="00547399" w:rsidP="00871A03">
            <w:pPr>
              <w:shd w:val="clear" w:color="auto" w:fill="FFFFFF"/>
              <w:spacing w:before="160" w:after="0" w:line="240" w:lineRule="auto"/>
              <w:jc w:val="both"/>
              <w:rPr>
                <w:rFonts w:ascii="Times New Roman" w:eastAsia="Times New Roman" w:hAnsi="Times New Roman"/>
                <w:b/>
                <w:bCs/>
                <w:sz w:val="24"/>
                <w:szCs w:val="24"/>
                <w:lang w:eastAsia="ru-RU"/>
              </w:rPr>
            </w:pPr>
            <w:r w:rsidRPr="00871A03">
              <w:rPr>
                <w:rFonts w:ascii="Times New Roman" w:eastAsia="Times New Roman" w:hAnsi="Times New Roman"/>
                <w:b/>
                <w:bCs/>
                <w:lang w:eastAsia="ru-RU"/>
              </w:rPr>
              <w:t>Окончание экскурсии.</w:t>
            </w:r>
          </w:p>
        </w:tc>
      </w:tr>
    </w:tbl>
    <w:p w:rsidR="00D026D5" w:rsidRPr="00547399" w:rsidRDefault="00D026D5" w:rsidP="009A6A5C">
      <w:pPr>
        <w:pStyle w:val="af"/>
        <w:tabs>
          <w:tab w:val="left" w:pos="426"/>
        </w:tabs>
        <w:ind w:right="-143"/>
        <w:jc w:val="both"/>
        <w:rPr>
          <w:b/>
          <w:bCs/>
          <w:sz w:val="22"/>
          <w:szCs w:val="28"/>
          <w:lang w:val="ru-RU"/>
        </w:rPr>
      </w:pPr>
      <w:bookmarkStart w:id="0" w:name="_Hlk45711510"/>
      <w:bookmarkStart w:id="1" w:name="_Hlk45711422"/>
      <w:bookmarkStart w:id="2" w:name="_Hlk43742582"/>
      <w:bookmarkStart w:id="3" w:name="_Hlk43730867"/>
    </w:p>
    <w:p w:rsidR="009A6A5C" w:rsidRDefault="004A6356" w:rsidP="009A6A5C">
      <w:pPr>
        <w:pStyle w:val="af"/>
        <w:tabs>
          <w:tab w:val="left" w:pos="426"/>
        </w:tabs>
        <w:ind w:left="-567" w:right="-143"/>
        <w:jc w:val="both"/>
        <w:rPr>
          <w:b/>
          <w:bCs/>
          <w:sz w:val="28"/>
          <w:szCs w:val="28"/>
          <w:lang w:val="ru-RU"/>
        </w:rPr>
      </w:pPr>
      <w:r w:rsidRPr="00ED2CCB">
        <w:rPr>
          <w:b/>
          <w:bCs/>
          <w:sz w:val="28"/>
          <w:szCs w:val="28"/>
          <w:lang w:val="ru-RU"/>
        </w:rPr>
        <w:t xml:space="preserve">Стоимость </w:t>
      </w:r>
      <w:r w:rsidR="00E86C5D">
        <w:rPr>
          <w:b/>
          <w:bCs/>
          <w:sz w:val="28"/>
          <w:szCs w:val="28"/>
          <w:lang w:val="ru-RU"/>
        </w:rPr>
        <w:t>экскурсии</w:t>
      </w:r>
      <w:r w:rsidR="006E4837">
        <w:rPr>
          <w:b/>
          <w:bCs/>
          <w:sz w:val="28"/>
          <w:szCs w:val="28"/>
          <w:lang w:val="ru-RU"/>
        </w:rPr>
        <w:t xml:space="preserve"> на 1 человека </w:t>
      </w:r>
      <w:r w:rsidRPr="00ED2CCB">
        <w:rPr>
          <w:b/>
          <w:bCs/>
          <w:sz w:val="28"/>
          <w:szCs w:val="28"/>
          <w:lang w:val="ru-RU"/>
        </w:rPr>
        <w:t>в рублях</w:t>
      </w:r>
      <w:bookmarkEnd w:id="0"/>
      <w:bookmarkEnd w:id="1"/>
      <w:bookmarkEnd w:id="2"/>
      <w:bookmarkEnd w:id="3"/>
      <w:r w:rsidR="00B134D9">
        <w:rPr>
          <w:b/>
          <w:bCs/>
          <w:sz w:val="28"/>
          <w:szCs w:val="28"/>
          <w:lang w:val="ru-RU"/>
        </w:rPr>
        <w:t>:</w:t>
      </w:r>
    </w:p>
    <w:tbl>
      <w:tblPr>
        <w:tblStyle w:val="af3"/>
        <w:tblW w:w="9923" w:type="dxa"/>
        <w:tblInd w:w="-572" w:type="dxa"/>
        <w:tblLook w:val="04A0"/>
      </w:tblPr>
      <w:tblGrid>
        <w:gridCol w:w="2521"/>
        <w:gridCol w:w="1235"/>
        <w:gridCol w:w="1233"/>
        <w:gridCol w:w="1234"/>
        <w:gridCol w:w="1234"/>
        <w:gridCol w:w="1234"/>
        <w:gridCol w:w="1232"/>
      </w:tblGrid>
      <w:tr w:rsidR="006E4837" w:rsidTr="008A023A">
        <w:tc>
          <w:tcPr>
            <w:tcW w:w="1270" w:type="pct"/>
            <w:vMerge w:val="restart"/>
            <w:shd w:val="clear" w:color="auto" w:fill="F2F2F2" w:themeFill="background1" w:themeFillShade="F2"/>
            <w:vAlign w:val="center"/>
          </w:tcPr>
          <w:p w:rsidR="006E4837" w:rsidRPr="00A46509" w:rsidRDefault="006E4837" w:rsidP="008A023A">
            <w:pPr>
              <w:pStyle w:val="af"/>
              <w:tabs>
                <w:tab w:val="left" w:pos="426"/>
              </w:tabs>
              <w:ind w:right="-143"/>
              <w:jc w:val="center"/>
              <w:rPr>
                <w:b/>
                <w:bCs/>
                <w:sz w:val="22"/>
                <w:szCs w:val="22"/>
                <w:lang w:val="ru-RU"/>
              </w:rPr>
            </w:pPr>
          </w:p>
        </w:tc>
        <w:tc>
          <w:tcPr>
            <w:tcW w:w="3730" w:type="pct"/>
            <w:gridSpan w:val="6"/>
            <w:shd w:val="clear" w:color="auto" w:fill="F2F2F2" w:themeFill="background1" w:themeFillShade="F2"/>
            <w:vAlign w:val="center"/>
          </w:tcPr>
          <w:p w:rsidR="006E4837" w:rsidRPr="00A46509" w:rsidRDefault="006E4837" w:rsidP="008A023A">
            <w:pPr>
              <w:pStyle w:val="af"/>
              <w:tabs>
                <w:tab w:val="left" w:pos="426"/>
              </w:tabs>
              <w:jc w:val="center"/>
              <w:rPr>
                <w:b/>
                <w:bCs/>
                <w:sz w:val="22"/>
                <w:szCs w:val="22"/>
                <w:lang w:val="ru-RU"/>
              </w:rPr>
            </w:pPr>
            <w:r w:rsidRPr="00A46509">
              <w:rPr>
                <w:b/>
                <w:sz w:val="22"/>
                <w:szCs w:val="22"/>
              </w:rPr>
              <w:t>Численность</w:t>
            </w:r>
            <w:r>
              <w:rPr>
                <w:b/>
                <w:sz w:val="22"/>
                <w:szCs w:val="22"/>
                <w:lang w:val="ru-RU"/>
              </w:rPr>
              <w:t xml:space="preserve"> </w:t>
            </w:r>
            <w:r w:rsidRPr="00A46509">
              <w:rPr>
                <w:b/>
                <w:sz w:val="22"/>
                <w:szCs w:val="22"/>
              </w:rPr>
              <w:t>группы</w:t>
            </w:r>
          </w:p>
        </w:tc>
      </w:tr>
      <w:tr w:rsidR="006E4837" w:rsidTr="008A023A">
        <w:tc>
          <w:tcPr>
            <w:tcW w:w="1270" w:type="pct"/>
            <w:vMerge/>
            <w:shd w:val="clear" w:color="auto" w:fill="F2F2F2" w:themeFill="background1" w:themeFillShade="F2"/>
            <w:vAlign w:val="center"/>
          </w:tcPr>
          <w:p w:rsidR="006E4837" w:rsidRPr="00A46509" w:rsidRDefault="006E4837" w:rsidP="008A023A">
            <w:pPr>
              <w:pStyle w:val="af"/>
              <w:tabs>
                <w:tab w:val="left" w:pos="426"/>
              </w:tabs>
              <w:ind w:right="-143"/>
              <w:jc w:val="center"/>
              <w:rPr>
                <w:b/>
                <w:bCs/>
                <w:sz w:val="22"/>
                <w:szCs w:val="22"/>
                <w:lang w:val="ru-RU"/>
              </w:rPr>
            </w:pPr>
          </w:p>
        </w:tc>
        <w:tc>
          <w:tcPr>
            <w:tcW w:w="622" w:type="pct"/>
            <w:shd w:val="clear" w:color="auto" w:fill="F2F2F2" w:themeFill="background1" w:themeFillShade="F2"/>
            <w:vAlign w:val="center"/>
          </w:tcPr>
          <w:p w:rsidR="006E4837" w:rsidRPr="00A46509" w:rsidRDefault="006E4837" w:rsidP="008A023A">
            <w:pPr>
              <w:pStyle w:val="af"/>
              <w:tabs>
                <w:tab w:val="left" w:pos="426"/>
              </w:tabs>
              <w:ind w:right="-44"/>
              <w:jc w:val="center"/>
              <w:rPr>
                <w:b/>
                <w:bCs/>
                <w:sz w:val="22"/>
                <w:szCs w:val="22"/>
                <w:lang w:val="ru-RU"/>
              </w:rPr>
            </w:pPr>
            <w:r w:rsidRPr="00A46509">
              <w:rPr>
                <w:b/>
                <w:bCs/>
                <w:sz w:val="22"/>
                <w:szCs w:val="22"/>
                <w:lang w:val="ru-RU"/>
              </w:rPr>
              <w:t>1</w:t>
            </w:r>
            <w:r>
              <w:rPr>
                <w:b/>
                <w:bCs/>
                <w:sz w:val="22"/>
                <w:szCs w:val="22"/>
                <w:lang w:val="ru-RU"/>
              </w:rPr>
              <w:t>5</w:t>
            </w:r>
          </w:p>
        </w:tc>
        <w:tc>
          <w:tcPr>
            <w:tcW w:w="621" w:type="pct"/>
            <w:shd w:val="clear" w:color="auto" w:fill="F2F2F2" w:themeFill="background1" w:themeFillShade="F2"/>
            <w:vAlign w:val="center"/>
          </w:tcPr>
          <w:p w:rsidR="006E4837" w:rsidRPr="00A46509" w:rsidRDefault="006E4837" w:rsidP="008A023A">
            <w:pPr>
              <w:pStyle w:val="af"/>
              <w:tabs>
                <w:tab w:val="left" w:pos="426"/>
              </w:tabs>
              <w:ind w:right="-90"/>
              <w:jc w:val="center"/>
              <w:rPr>
                <w:b/>
                <w:bCs/>
                <w:sz w:val="22"/>
                <w:szCs w:val="22"/>
                <w:lang w:val="ru-RU"/>
              </w:rPr>
            </w:pPr>
            <w:r w:rsidRPr="00A46509">
              <w:rPr>
                <w:b/>
                <w:bCs/>
                <w:sz w:val="22"/>
                <w:szCs w:val="22"/>
                <w:lang w:val="ru-RU"/>
              </w:rPr>
              <w:t>20</w:t>
            </w:r>
          </w:p>
        </w:tc>
        <w:tc>
          <w:tcPr>
            <w:tcW w:w="622" w:type="pct"/>
            <w:shd w:val="clear" w:color="auto" w:fill="F2F2F2" w:themeFill="background1" w:themeFillShade="F2"/>
            <w:vAlign w:val="center"/>
          </w:tcPr>
          <w:p w:rsidR="006E4837" w:rsidRPr="00A46509" w:rsidRDefault="006E4837" w:rsidP="008A023A">
            <w:pPr>
              <w:pStyle w:val="af"/>
              <w:tabs>
                <w:tab w:val="left" w:pos="426"/>
              </w:tabs>
              <w:ind w:right="-120"/>
              <w:jc w:val="center"/>
              <w:rPr>
                <w:b/>
                <w:bCs/>
                <w:sz w:val="22"/>
                <w:szCs w:val="22"/>
                <w:lang w:val="ru-RU"/>
              </w:rPr>
            </w:pPr>
            <w:r w:rsidRPr="00A46509">
              <w:rPr>
                <w:b/>
                <w:bCs/>
                <w:sz w:val="22"/>
                <w:szCs w:val="22"/>
                <w:lang w:val="ru-RU"/>
              </w:rPr>
              <w:t>25</w:t>
            </w:r>
          </w:p>
        </w:tc>
        <w:tc>
          <w:tcPr>
            <w:tcW w:w="622" w:type="pct"/>
            <w:shd w:val="clear" w:color="auto" w:fill="F2F2F2" w:themeFill="background1" w:themeFillShade="F2"/>
            <w:vAlign w:val="center"/>
          </w:tcPr>
          <w:p w:rsidR="006E4837" w:rsidRPr="00A46509" w:rsidRDefault="006E4837" w:rsidP="008A023A">
            <w:pPr>
              <w:pStyle w:val="af"/>
              <w:tabs>
                <w:tab w:val="left" w:pos="426"/>
              </w:tabs>
              <w:ind w:right="-24"/>
              <w:jc w:val="center"/>
              <w:rPr>
                <w:b/>
                <w:bCs/>
                <w:sz w:val="22"/>
                <w:szCs w:val="22"/>
                <w:lang w:val="ru-RU"/>
              </w:rPr>
            </w:pPr>
            <w:r w:rsidRPr="00A46509">
              <w:rPr>
                <w:b/>
                <w:bCs/>
                <w:sz w:val="22"/>
                <w:szCs w:val="22"/>
                <w:lang w:val="ru-RU"/>
              </w:rPr>
              <w:t>30</w:t>
            </w:r>
          </w:p>
        </w:tc>
        <w:tc>
          <w:tcPr>
            <w:tcW w:w="622" w:type="pct"/>
            <w:shd w:val="clear" w:color="auto" w:fill="F2F2F2" w:themeFill="background1" w:themeFillShade="F2"/>
            <w:vAlign w:val="center"/>
          </w:tcPr>
          <w:p w:rsidR="006E4837" w:rsidRPr="00A46509" w:rsidRDefault="006E4837" w:rsidP="008A023A">
            <w:pPr>
              <w:pStyle w:val="af"/>
              <w:tabs>
                <w:tab w:val="left" w:pos="426"/>
              </w:tabs>
              <w:ind w:right="-70"/>
              <w:jc w:val="center"/>
              <w:rPr>
                <w:b/>
                <w:bCs/>
                <w:sz w:val="22"/>
                <w:szCs w:val="22"/>
                <w:lang w:val="ru-RU"/>
              </w:rPr>
            </w:pPr>
            <w:r w:rsidRPr="00A46509">
              <w:rPr>
                <w:b/>
                <w:bCs/>
                <w:sz w:val="22"/>
                <w:szCs w:val="22"/>
                <w:lang w:val="ru-RU"/>
              </w:rPr>
              <w:t>35</w:t>
            </w:r>
          </w:p>
        </w:tc>
        <w:tc>
          <w:tcPr>
            <w:tcW w:w="620" w:type="pct"/>
            <w:shd w:val="clear" w:color="auto" w:fill="F2F2F2" w:themeFill="background1" w:themeFillShade="F2"/>
            <w:vAlign w:val="center"/>
          </w:tcPr>
          <w:p w:rsidR="006E4837" w:rsidRPr="00A46509" w:rsidRDefault="006E4837" w:rsidP="008A023A">
            <w:pPr>
              <w:pStyle w:val="af"/>
              <w:tabs>
                <w:tab w:val="left" w:pos="426"/>
              </w:tabs>
              <w:jc w:val="center"/>
              <w:rPr>
                <w:b/>
                <w:bCs/>
                <w:sz w:val="22"/>
                <w:szCs w:val="22"/>
                <w:lang w:val="ru-RU"/>
              </w:rPr>
            </w:pPr>
            <w:r w:rsidRPr="00A46509">
              <w:rPr>
                <w:b/>
                <w:bCs/>
                <w:sz w:val="22"/>
                <w:szCs w:val="22"/>
                <w:lang w:val="ru-RU"/>
              </w:rPr>
              <w:t>40</w:t>
            </w:r>
          </w:p>
        </w:tc>
      </w:tr>
      <w:tr w:rsidR="006E4837" w:rsidTr="008A023A">
        <w:tc>
          <w:tcPr>
            <w:tcW w:w="1270" w:type="pct"/>
            <w:vAlign w:val="center"/>
          </w:tcPr>
          <w:p w:rsidR="006E4837" w:rsidRPr="00A46509" w:rsidRDefault="006E4837" w:rsidP="008A023A">
            <w:pPr>
              <w:pStyle w:val="af"/>
              <w:tabs>
                <w:tab w:val="left" w:pos="426"/>
              </w:tabs>
              <w:jc w:val="center"/>
              <w:rPr>
                <w:b/>
                <w:bCs/>
                <w:sz w:val="22"/>
                <w:szCs w:val="22"/>
                <w:lang w:val="ru-RU"/>
              </w:rPr>
            </w:pPr>
            <w:r w:rsidRPr="009A6A5C">
              <w:rPr>
                <w:sz w:val="22"/>
                <w:szCs w:val="22"/>
                <w:lang w:val="ru-RU"/>
              </w:rPr>
              <w:t>12.02–29.12.2025</w:t>
            </w:r>
          </w:p>
        </w:tc>
        <w:tc>
          <w:tcPr>
            <w:tcW w:w="622" w:type="pct"/>
            <w:vAlign w:val="center"/>
          </w:tcPr>
          <w:p w:rsidR="006E4837" w:rsidRPr="00A46509" w:rsidRDefault="006E4837" w:rsidP="008A023A">
            <w:pPr>
              <w:pStyle w:val="af"/>
              <w:tabs>
                <w:tab w:val="left" w:pos="426"/>
              </w:tabs>
              <w:ind w:right="-44"/>
              <w:jc w:val="center"/>
              <w:rPr>
                <w:b/>
                <w:bCs/>
                <w:sz w:val="24"/>
                <w:szCs w:val="22"/>
                <w:lang w:val="ru-RU"/>
              </w:rPr>
            </w:pPr>
            <w:r>
              <w:rPr>
                <w:b/>
                <w:bCs/>
                <w:sz w:val="24"/>
                <w:szCs w:val="22"/>
                <w:lang w:val="ru-RU"/>
              </w:rPr>
              <w:t>5450</w:t>
            </w:r>
          </w:p>
        </w:tc>
        <w:tc>
          <w:tcPr>
            <w:tcW w:w="621" w:type="pct"/>
            <w:vAlign w:val="center"/>
          </w:tcPr>
          <w:p w:rsidR="006E4837" w:rsidRPr="0067504C" w:rsidRDefault="006E4837" w:rsidP="008A023A">
            <w:pPr>
              <w:pStyle w:val="af"/>
              <w:tabs>
                <w:tab w:val="left" w:pos="426"/>
              </w:tabs>
              <w:ind w:right="-90"/>
              <w:jc w:val="center"/>
              <w:rPr>
                <w:b/>
                <w:bCs/>
                <w:sz w:val="24"/>
                <w:szCs w:val="22"/>
                <w:lang w:val="ru-RU"/>
              </w:rPr>
            </w:pPr>
            <w:r w:rsidRPr="0067504C">
              <w:rPr>
                <w:b/>
                <w:bCs/>
                <w:sz w:val="24"/>
                <w:szCs w:val="22"/>
                <w:lang w:val="ru-RU"/>
              </w:rPr>
              <w:t>5050</w:t>
            </w:r>
          </w:p>
        </w:tc>
        <w:tc>
          <w:tcPr>
            <w:tcW w:w="622" w:type="pct"/>
            <w:vAlign w:val="center"/>
          </w:tcPr>
          <w:p w:rsidR="006E4837" w:rsidRPr="0067504C" w:rsidRDefault="006E4837" w:rsidP="008A023A">
            <w:pPr>
              <w:pStyle w:val="af"/>
              <w:tabs>
                <w:tab w:val="left" w:pos="426"/>
              </w:tabs>
              <w:ind w:right="-120"/>
              <w:jc w:val="center"/>
              <w:rPr>
                <w:b/>
                <w:bCs/>
                <w:sz w:val="24"/>
                <w:szCs w:val="22"/>
                <w:lang w:val="ru-RU"/>
              </w:rPr>
            </w:pPr>
            <w:r w:rsidRPr="0067504C">
              <w:rPr>
                <w:b/>
                <w:bCs/>
                <w:sz w:val="24"/>
                <w:szCs w:val="22"/>
                <w:lang w:val="ru-RU"/>
              </w:rPr>
              <w:t>4300</w:t>
            </w:r>
          </w:p>
        </w:tc>
        <w:tc>
          <w:tcPr>
            <w:tcW w:w="622" w:type="pct"/>
            <w:vAlign w:val="center"/>
          </w:tcPr>
          <w:p w:rsidR="006E4837" w:rsidRPr="0067504C" w:rsidRDefault="006E4837" w:rsidP="008A023A">
            <w:pPr>
              <w:pStyle w:val="af"/>
              <w:tabs>
                <w:tab w:val="left" w:pos="426"/>
              </w:tabs>
              <w:ind w:right="-24"/>
              <w:jc w:val="center"/>
              <w:rPr>
                <w:b/>
                <w:bCs/>
                <w:sz w:val="24"/>
                <w:szCs w:val="22"/>
                <w:lang w:val="ru-RU"/>
              </w:rPr>
            </w:pPr>
            <w:r w:rsidRPr="0067504C">
              <w:rPr>
                <w:b/>
                <w:bCs/>
                <w:sz w:val="24"/>
                <w:szCs w:val="22"/>
                <w:lang w:val="ru-RU"/>
              </w:rPr>
              <w:t>3800</w:t>
            </w:r>
          </w:p>
        </w:tc>
        <w:tc>
          <w:tcPr>
            <w:tcW w:w="622" w:type="pct"/>
            <w:vAlign w:val="center"/>
          </w:tcPr>
          <w:p w:rsidR="006E4837" w:rsidRPr="0067504C" w:rsidRDefault="006E4837" w:rsidP="008A023A">
            <w:pPr>
              <w:pStyle w:val="af"/>
              <w:tabs>
                <w:tab w:val="left" w:pos="426"/>
              </w:tabs>
              <w:ind w:right="-70"/>
              <w:jc w:val="center"/>
              <w:rPr>
                <w:b/>
                <w:bCs/>
                <w:sz w:val="24"/>
                <w:szCs w:val="22"/>
                <w:lang w:val="ru-RU"/>
              </w:rPr>
            </w:pPr>
            <w:r w:rsidRPr="0067504C">
              <w:rPr>
                <w:b/>
                <w:bCs/>
                <w:sz w:val="24"/>
                <w:szCs w:val="22"/>
                <w:lang w:val="ru-RU"/>
              </w:rPr>
              <w:t>3250</w:t>
            </w:r>
          </w:p>
        </w:tc>
        <w:tc>
          <w:tcPr>
            <w:tcW w:w="620" w:type="pct"/>
            <w:vAlign w:val="center"/>
          </w:tcPr>
          <w:p w:rsidR="006E4837" w:rsidRPr="0067504C" w:rsidRDefault="006E4837" w:rsidP="008A023A">
            <w:pPr>
              <w:pStyle w:val="af"/>
              <w:tabs>
                <w:tab w:val="left" w:pos="426"/>
              </w:tabs>
              <w:jc w:val="center"/>
              <w:rPr>
                <w:b/>
                <w:bCs/>
                <w:sz w:val="24"/>
                <w:szCs w:val="22"/>
                <w:lang w:val="ru-RU"/>
              </w:rPr>
            </w:pPr>
            <w:r w:rsidRPr="0067504C">
              <w:rPr>
                <w:b/>
                <w:bCs/>
                <w:sz w:val="24"/>
                <w:szCs w:val="22"/>
                <w:lang w:val="ru-RU"/>
              </w:rPr>
              <w:t>2950</w:t>
            </w:r>
          </w:p>
        </w:tc>
      </w:tr>
    </w:tbl>
    <w:p w:rsidR="00D026D5" w:rsidRDefault="00D026D5" w:rsidP="006E4837">
      <w:pPr>
        <w:pStyle w:val="af"/>
        <w:tabs>
          <w:tab w:val="left" w:pos="426"/>
        </w:tabs>
        <w:ind w:right="-284"/>
        <w:rPr>
          <w:b/>
          <w:sz w:val="28"/>
          <w:szCs w:val="24"/>
          <w:lang w:val="ru-RU"/>
        </w:rPr>
      </w:pPr>
    </w:p>
    <w:p w:rsidR="00072673" w:rsidRPr="008634E1" w:rsidRDefault="00315D09" w:rsidP="00547399">
      <w:pPr>
        <w:pStyle w:val="af"/>
        <w:tabs>
          <w:tab w:val="left" w:pos="426"/>
        </w:tabs>
        <w:ind w:left="-567" w:right="-284"/>
        <w:rPr>
          <w:b/>
          <w:sz w:val="28"/>
          <w:szCs w:val="24"/>
          <w:lang w:val="ru-RU"/>
        </w:rPr>
      </w:pPr>
      <w:r w:rsidRPr="008634E1">
        <w:rPr>
          <w:b/>
          <w:sz w:val="28"/>
          <w:szCs w:val="24"/>
          <w:lang w:val="ru-RU"/>
        </w:rPr>
        <w:t xml:space="preserve">В стоимость </w:t>
      </w:r>
      <w:r w:rsidR="00E86C5D">
        <w:rPr>
          <w:b/>
          <w:sz w:val="28"/>
          <w:szCs w:val="24"/>
          <w:lang w:val="ru-RU"/>
        </w:rPr>
        <w:t>экскурсии</w:t>
      </w:r>
      <w:r w:rsidRPr="008634E1">
        <w:rPr>
          <w:b/>
          <w:sz w:val="28"/>
          <w:szCs w:val="24"/>
          <w:lang w:val="ru-RU"/>
        </w:rPr>
        <w:t xml:space="preserve"> входит:</w:t>
      </w:r>
    </w:p>
    <w:p w:rsidR="00184009" w:rsidRPr="00184009" w:rsidRDefault="00184009" w:rsidP="0054739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184009">
        <w:rPr>
          <w:rFonts w:ascii="Times New Roman" w:eastAsia="Times New Roman" w:hAnsi="Times New Roman"/>
          <w:color w:val="000000"/>
          <w:szCs w:val="24"/>
          <w:lang w:eastAsia="ru-RU"/>
        </w:rPr>
        <w:t>автотранспортное обслуживание: комфортабельные автобусы туркласса (группы в количестве до 18 чел. – микроавтобус, группы 19–30 чел. – автобус 26–35 мест, группы свыше 30 чел. – автобус 40–50 мест);</w:t>
      </w:r>
    </w:p>
    <w:p w:rsidR="00184009" w:rsidRPr="00184009" w:rsidRDefault="00184009" w:rsidP="0054739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184009">
        <w:rPr>
          <w:rFonts w:ascii="Times New Roman" w:eastAsia="Times New Roman" w:hAnsi="Times New Roman"/>
          <w:color w:val="000000"/>
          <w:szCs w:val="24"/>
          <w:lang w:eastAsia="ru-RU"/>
        </w:rPr>
        <w:t>экскурсионное обслуживание по программе с входными билетами;</w:t>
      </w:r>
    </w:p>
    <w:p w:rsidR="00184009" w:rsidRPr="00184009" w:rsidRDefault="00184009" w:rsidP="00547399">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184009">
        <w:rPr>
          <w:rFonts w:ascii="Times New Roman" w:eastAsia="Times New Roman" w:hAnsi="Times New Roman"/>
          <w:color w:val="000000"/>
          <w:szCs w:val="24"/>
          <w:lang w:eastAsia="ru-RU"/>
        </w:rPr>
        <w:t>услуги гида.</w:t>
      </w:r>
    </w:p>
    <w:p w:rsidR="006F2690" w:rsidRPr="006F2690" w:rsidRDefault="006F2690" w:rsidP="00547399">
      <w:pPr>
        <w:spacing w:after="0" w:line="240" w:lineRule="auto"/>
        <w:jc w:val="both"/>
        <w:rPr>
          <w:rFonts w:ascii="Times New Roman" w:eastAsia="Times New Roman" w:hAnsi="Times New Roman"/>
          <w:color w:val="000000"/>
          <w:szCs w:val="24"/>
          <w:lang w:eastAsia="ru-RU"/>
        </w:rPr>
      </w:pPr>
    </w:p>
    <w:p w:rsidR="0051666A" w:rsidRPr="008634E1" w:rsidRDefault="0051666A" w:rsidP="00547399">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rsidR="00566E73" w:rsidRPr="00566E73" w:rsidRDefault="00566E73" w:rsidP="00566E73">
      <w:pPr>
        <w:numPr>
          <w:ilvl w:val="0"/>
          <w:numId w:val="7"/>
        </w:numPr>
        <w:spacing w:after="0" w:line="240" w:lineRule="auto"/>
        <w:ind w:left="0"/>
        <w:jc w:val="both"/>
        <w:rPr>
          <w:rFonts w:ascii="Times New Roman" w:eastAsia="Times New Roman" w:hAnsi="Times New Roman"/>
          <w:color w:val="000000"/>
          <w:szCs w:val="24"/>
          <w:lang w:eastAsia="ru-RU"/>
        </w:rPr>
      </w:pPr>
      <w:r w:rsidRPr="00566E73">
        <w:rPr>
          <w:rFonts w:ascii="Times New Roman" w:eastAsia="Times New Roman" w:hAnsi="Times New Roman"/>
          <w:color w:val="000000"/>
          <w:szCs w:val="24"/>
          <w:lang w:eastAsia="ru-RU"/>
        </w:rPr>
        <w:t>обед – 600-650 руб./чел., в том числе и сопровождающие;</w:t>
      </w:r>
    </w:p>
    <w:p w:rsidR="00566E73" w:rsidRPr="00566E73" w:rsidRDefault="00566E73" w:rsidP="00566E73">
      <w:pPr>
        <w:numPr>
          <w:ilvl w:val="0"/>
          <w:numId w:val="7"/>
        </w:numPr>
        <w:spacing w:after="0" w:line="240" w:lineRule="auto"/>
        <w:ind w:left="0"/>
        <w:jc w:val="both"/>
        <w:rPr>
          <w:rFonts w:ascii="Times New Roman" w:eastAsia="Times New Roman" w:hAnsi="Times New Roman"/>
          <w:b/>
          <w:bCs/>
          <w:szCs w:val="24"/>
          <w:lang w:eastAsia="ru-RU"/>
        </w:rPr>
      </w:pPr>
      <w:r w:rsidRPr="00566E73">
        <w:rPr>
          <w:rFonts w:ascii="Times New Roman" w:eastAsia="Times New Roman" w:hAnsi="Times New Roman"/>
          <w:color w:val="000000"/>
          <w:szCs w:val="24"/>
          <w:lang w:eastAsia="ru-RU"/>
        </w:rPr>
        <w:t>дополнительные услуги по желанию группы.</w:t>
      </w:r>
    </w:p>
    <w:p w:rsidR="000D302A" w:rsidRPr="00AA7042" w:rsidRDefault="000D302A" w:rsidP="00566E73">
      <w:pPr>
        <w:spacing w:after="0" w:line="240" w:lineRule="auto"/>
        <w:jc w:val="both"/>
        <w:rPr>
          <w:rFonts w:ascii="Times New Roman" w:eastAsia="Times New Roman" w:hAnsi="Times New Roman"/>
          <w:b/>
          <w:bCs/>
          <w:szCs w:val="24"/>
          <w:lang w:eastAsia="ru-RU"/>
        </w:rPr>
      </w:pPr>
    </w:p>
    <w:p w:rsidR="00072673" w:rsidRPr="008634E1" w:rsidRDefault="00072673" w:rsidP="00547399">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E86C5D">
        <w:rPr>
          <w:rFonts w:ascii="Times New Roman" w:eastAsia="Times New Roman" w:hAnsi="Times New Roman"/>
          <w:b/>
          <w:bCs/>
          <w:sz w:val="28"/>
          <w:szCs w:val="24"/>
          <w:lang w:eastAsia="ru-RU"/>
        </w:rPr>
        <w:t>экскурсии</w:t>
      </w:r>
      <w:r w:rsidRPr="008634E1">
        <w:rPr>
          <w:rFonts w:ascii="Times New Roman" w:eastAsia="Times New Roman" w:hAnsi="Times New Roman"/>
          <w:b/>
          <w:bCs/>
          <w:sz w:val="28"/>
          <w:szCs w:val="24"/>
          <w:lang w:eastAsia="ru-RU"/>
        </w:rPr>
        <w:t>:</w:t>
      </w:r>
    </w:p>
    <w:p w:rsidR="00C40F48" w:rsidRPr="00C40F48" w:rsidRDefault="00C40F48" w:rsidP="00C40F48">
      <w:pPr>
        <w:pStyle w:val="af0"/>
        <w:numPr>
          <w:ilvl w:val="0"/>
          <w:numId w:val="15"/>
        </w:numPr>
        <w:spacing w:after="0" w:line="240" w:lineRule="auto"/>
        <w:ind w:left="0"/>
        <w:jc w:val="both"/>
        <w:rPr>
          <w:rFonts w:ascii="Times New Roman" w:eastAsia="Times New Roman" w:hAnsi="Times New Roman"/>
          <w:b/>
          <w:color w:val="000000"/>
          <w:szCs w:val="24"/>
          <w:lang w:eastAsia="ru-RU"/>
        </w:rPr>
      </w:pPr>
      <w:r w:rsidRPr="00C40F48">
        <w:rPr>
          <w:rFonts w:ascii="Times New Roman" w:eastAsia="Times New Roman" w:hAnsi="Times New Roman"/>
          <w:b/>
          <w:color w:val="000000"/>
          <w:szCs w:val="24"/>
          <w:lang w:eastAsia="ru-RU"/>
        </w:rPr>
        <w:t>Внимание! Указанные на сайте цены являются ориентировочными. Просим уточнять актуальную стоимость экскурсии, так как она может меняться в зависимости от сезонности, периода «высокого спроса» (праздничные и событийные даты) и т.п.</w:t>
      </w:r>
    </w:p>
    <w:p w:rsidR="00105772" w:rsidRPr="00105772" w:rsidRDefault="00C40F48" w:rsidP="00C40F48">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C40F48">
        <w:rPr>
          <w:rFonts w:ascii="Times New Roman" w:eastAsia="Times New Roman" w:hAnsi="Times New Roman"/>
          <w:color w:val="000000"/>
          <w:szCs w:val="24"/>
          <w:lang w:eastAsia="ru-RU"/>
        </w:rPr>
        <w:t>Программа в средневековом городе «Сваргас» доступна для групп от 20 участников.</w:t>
      </w:r>
      <w:r w:rsidR="00105772" w:rsidRPr="00105772">
        <w:t xml:space="preserve"> </w:t>
      </w:r>
    </w:p>
    <w:p w:rsidR="00C40F48" w:rsidRPr="00C40F48" w:rsidRDefault="00105772" w:rsidP="00C40F48">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05772">
        <w:rPr>
          <w:rFonts w:ascii="Times New Roman" w:eastAsia="Times New Roman" w:hAnsi="Times New Roman"/>
          <w:color w:val="000000"/>
          <w:szCs w:val="24"/>
          <w:lang w:eastAsia="ru-RU"/>
        </w:rPr>
        <w:t>Историко-культурный центр Варяжский двор оставляет за собой право менять программу мероприятия: заменять конкурсы на другие, а при невозможности замены – исключать из программы в зависимости от погодных условий, предпочтения гостей или других обстоятельств без уменьшения общего объема, длительности программы и качества услуг. Обращаем ваше внимание, что поздней осенью, зимой, ранней весной из-за короткого светового дня, посещение некоторых заявленных в программе объектов может происходить в тёмное время суток.</w:t>
      </w:r>
    </w:p>
    <w:p w:rsidR="00D92E47" w:rsidRDefault="00C40F48" w:rsidP="00D92E47">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105772">
        <w:rPr>
          <w:rFonts w:ascii="Times New Roman" w:eastAsia="Times New Roman" w:hAnsi="Times New Roman"/>
          <w:color w:val="000000"/>
          <w:szCs w:val="24"/>
          <w:lang w:eastAsia="ru-RU"/>
        </w:rPr>
        <w:t>Базовая стоимость тура рассчитана с учетом отправления и прибытия по адресу школы, в черте Санкт-Петербурга, в пределах КАД. Сумма доплаты за подачу транспорта в удаленные районы города (Кронштадт, Петродворец и т.п.), а также в районы, расположенные за пределами КАД и в населённые пункты Ленинградской области рассчитывается индивидуально.</w:t>
      </w:r>
    </w:p>
    <w:p w:rsidR="00C40F48" w:rsidRPr="00D92E47" w:rsidRDefault="00C40F48" w:rsidP="00D92E47">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D92E47">
        <w:rPr>
          <w:rFonts w:ascii="Times New Roman" w:eastAsia="Times New Roman" w:hAnsi="Times New Roman"/>
          <w:color w:val="000000"/>
          <w:szCs w:val="24"/>
          <w:lang w:eastAsia="ru-RU"/>
        </w:rPr>
        <w:t>Расчёт стоимости тура на группы 10–17 и 19–20 чел. производится по запросу.</w:t>
      </w:r>
    </w:p>
    <w:p w:rsidR="00C40F48" w:rsidRPr="00C40F48" w:rsidRDefault="00C40F48" w:rsidP="00C40F48">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C40F48">
        <w:rPr>
          <w:rFonts w:ascii="Times New Roman" w:eastAsia="Times New Roman" w:hAnsi="Times New Roman"/>
          <w:color w:val="000000"/>
          <w:szCs w:val="24"/>
          <w:lang w:eastAsia="ru-RU"/>
        </w:rPr>
        <w:lastRenderedPageBreak/>
        <w:t>Поездки проводятся на безопасных и комфортабельных автобусах, оборудованных с учетом всех требований действующего законодательства РФ. Все детские перевозки согласуются с территориальным отделом ГИБДД.</w:t>
      </w:r>
    </w:p>
    <w:p w:rsidR="006E4837" w:rsidRPr="006E4837" w:rsidRDefault="00C40F48" w:rsidP="006E4837">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C40F48">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r w:rsidR="006E4837" w:rsidRPr="006E4837">
        <w:t xml:space="preserve"> </w:t>
      </w:r>
    </w:p>
    <w:p w:rsidR="006E4837" w:rsidRPr="006E4837" w:rsidRDefault="006E4837" w:rsidP="006E4837">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6E4837">
        <w:rPr>
          <w:rFonts w:ascii="Times New Roman" w:eastAsia="Times New Roman" w:hAnsi="Times New Roman"/>
          <w:color w:val="000000"/>
          <w:szCs w:val="24"/>
          <w:lang w:eastAsia="ru-RU"/>
        </w:rPr>
        <w:t>При себе необходимо иметь медицинские маски и перчатки.</w:t>
      </w:r>
    </w:p>
    <w:p w:rsidR="006E4837" w:rsidRPr="006E4837" w:rsidRDefault="006E4837" w:rsidP="006E4837">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6E4837">
        <w:rPr>
          <w:rFonts w:ascii="Times New Roman" w:eastAsia="Times New Roman" w:hAnsi="Times New Roman"/>
          <w:color w:val="000000"/>
          <w:szCs w:val="24"/>
          <w:lang w:eastAsia="ru-RU"/>
        </w:rPr>
        <w:t>Не позднее чем за неделю до поездки заказчик должен предоставить список участников поездки, содержащий следующую информацию: ФИО, серия и номер паспорта, дата рождения, контактный телефон.</w:t>
      </w:r>
    </w:p>
    <w:sectPr w:rsidR="006E4837" w:rsidRPr="006E4837"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8C1" w:rsidRDefault="009528C1" w:rsidP="00CD1C11">
      <w:pPr>
        <w:spacing w:after="0" w:line="240" w:lineRule="auto"/>
      </w:pPr>
      <w:r>
        <w:separator/>
      </w:r>
    </w:p>
  </w:endnote>
  <w:endnote w:type="continuationSeparator" w:id="1">
    <w:p w:rsidR="009528C1" w:rsidRDefault="009528C1" w:rsidP="00CD1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8C1" w:rsidRDefault="009528C1" w:rsidP="00CD1C11">
      <w:pPr>
        <w:spacing w:after="0" w:line="240" w:lineRule="auto"/>
      </w:pPr>
      <w:r>
        <w:separator/>
      </w:r>
    </w:p>
  </w:footnote>
  <w:footnote w:type="continuationSeparator" w:id="1">
    <w:p w:rsidR="009528C1" w:rsidRDefault="009528C1" w:rsidP="00CD1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9525" cy="542925"/>
                  </a:xfrm>
                  <a:prstGeom prst="rect">
                    <a:avLst/>
                  </a:prstGeom>
                  <a:noFill/>
                </pic:spPr>
              </pic:pic>
            </a:graphicData>
          </a:graphic>
        </wp:anchor>
      </w:drawing>
    </w:r>
    <w:r w:rsidR="009030A9" w:rsidRPr="00785B73">
      <w:rPr>
        <w:rFonts w:ascii="Arial" w:hAnsi="Arial" w:cs="Arial"/>
        <w:b/>
        <w:sz w:val="16"/>
        <w:szCs w:val="16"/>
      </w:rPr>
      <w:t>ООО «Созвездие»</w:t>
    </w:r>
  </w:p>
  <w:p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 xml:space="preserve">Лиговский пр.,д.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r>
        <w:rPr>
          <w:rStyle w:val="a7"/>
          <w:rFonts w:ascii="Arial" w:hAnsi="Arial" w:cs="Arial"/>
          <w:sz w:val="16"/>
          <w:szCs w:val="16"/>
          <w:lang w:val="en-US"/>
        </w:rPr>
        <w:t>sozvezdie</w:t>
      </w:r>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r>
        <w:rPr>
          <w:rStyle w:val="a7"/>
          <w:rFonts w:ascii="Arial" w:hAnsi="Arial" w:cs="Arial"/>
          <w:sz w:val="16"/>
          <w:szCs w:val="16"/>
          <w:lang w:val="en-US"/>
        </w:rPr>
        <w:t>ru</w:t>
      </w:r>
    </w:hyperlink>
    <w:r w:rsidRPr="00E36F40">
      <w:rPr>
        <w:rFonts w:ascii="Arial" w:hAnsi="Arial" w:cs="Arial"/>
        <w:sz w:val="16"/>
        <w:szCs w:val="16"/>
      </w:rPr>
      <w:t>Сайт</w:t>
    </w:r>
    <w:r w:rsidRPr="00035D6B">
      <w:rPr>
        <w:rFonts w:ascii="Arial" w:hAnsi="Arial" w:cs="Arial"/>
        <w:sz w:val="16"/>
        <w:szCs w:val="16"/>
      </w:rPr>
      <w:t xml:space="preserve">: </w:t>
    </w:r>
    <w:hyperlink r:id="rId3" w:history="1">
      <w:r w:rsidRPr="00E36F40">
        <w:rPr>
          <w:rStyle w:val="a7"/>
          <w:rFonts w:ascii="Arial" w:hAnsi="Arial" w:cs="Arial"/>
          <w:sz w:val="16"/>
          <w:szCs w:val="16"/>
          <w:lang w:val="en-US"/>
        </w:rPr>
        <w:t>sozvezdie</w:t>
      </w:r>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r w:rsidRPr="00E36F40">
        <w:rPr>
          <w:rStyle w:val="a7"/>
          <w:rFonts w:ascii="Arial" w:hAnsi="Arial" w:cs="Arial"/>
          <w:sz w:val="16"/>
          <w:szCs w:val="16"/>
          <w:lang w:val="en-US"/>
        </w:rPr>
        <w:t>ru</w:t>
      </w:r>
    </w:hyperlink>
  </w:p>
  <w:p w:rsidR="00785B73" w:rsidRPr="00035D6B" w:rsidRDefault="00785B73" w:rsidP="00785B73">
    <w:pPr>
      <w:pStyle w:val="a3"/>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7A2B30"/>
    <w:multiLevelType w:val="hybridMultilevel"/>
    <w:tmpl w:val="D2580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C4FC9"/>
    <w:multiLevelType w:val="hybridMultilevel"/>
    <w:tmpl w:val="4822D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9825C6"/>
    <w:multiLevelType w:val="hybridMultilevel"/>
    <w:tmpl w:val="C9507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702F71"/>
    <w:multiLevelType w:val="hybridMultilevel"/>
    <w:tmpl w:val="57BE7E24"/>
    <w:lvl w:ilvl="0" w:tplc="E6DC25D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447F82"/>
    <w:multiLevelType w:val="hybridMultilevel"/>
    <w:tmpl w:val="C32298B6"/>
    <w:lvl w:ilvl="0" w:tplc="DF6E0F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C328B4"/>
    <w:multiLevelType w:val="hybridMultilevel"/>
    <w:tmpl w:val="7ABC1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2523A5"/>
    <w:multiLevelType w:val="hybridMultilevel"/>
    <w:tmpl w:val="3830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28"/>
  </w:num>
  <w:num w:numId="5">
    <w:abstractNumId w:val="5"/>
  </w:num>
  <w:num w:numId="6">
    <w:abstractNumId w:val="27"/>
  </w:num>
  <w:num w:numId="7">
    <w:abstractNumId w:val="35"/>
  </w:num>
  <w:num w:numId="8">
    <w:abstractNumId w:val="9"/>
  </w:num>
  <w:num w:numId="9">
    <w:abstractNumId w:val="19"/>
  </w:num>
  <w:num w:numId="10">
    <w:abstractNumId w:val="6"/>
  </w:num>
  <w:num w:numId="11">
    <w:abstractNumId w:val="12"/>
  </w:num>
  <w:num w:numId="12">
    <w:abstractNumId w:val="21"/>
  </w:num>
  <w:num w:numId="13">
    <w:abstractNumId w:val="13"/>
  </w:num>
  <w:num w:numId="14">
    <w:abstractNumId w:val="11"/>
  </w:num>
  <w:num w:numId="15">
    <w:abstractNumId w:val="10"/>
  </w:num>
  <w:num w:numId="16">
    <w:abstractNumId w:val="30"/>
  </w:num>
  <w:num w:numId="17">
    <w:abstractNumId w:val="8"/>
  </w:num>
  <w:num w:numId="18">
    <w:abstractNumId w:val="24"/>
  </w:num>
  <w:num w:numId="19">
    <w:abstractNumId w:val="3"/>
  </w:num>
  <w:num w:numId="20">
    <w:abstractNumId w:val="14"/>
  </w:num>
  <w:num w:numId="21">
    <w:abstractNumId w:val="16"/>
  </w:num>
  <w:num w:numId="22">
    <w:abstractNumId w:val="33"/>
  </w:num>
  <w:num w:numId="23">
    <w:abstractNumId w:val="20"/>
  </w:num>
  <w:num w:numId="24">
    <w:abstractNumId w:val="22"/>
  </w:num>
  <w:num w:numId="25">
    <w:abstractNumId w:val="17"/>
  </w:num>
  <w:num w:numId="26">
    <w:abstractNumId w:val="34"/>
  </w:num>
  <w:num w:numId="27">
    <w:abstractNumId w:val="15"/>
  </w:num>
  <w:num w:numId="28">
    <w:abstractNumId w:val="31"/>
  </w:num>
  <w:num w:numId="29">
    <w:abstractNumId w:val="4"/>
  </w:num>
  <w:num w:numId="30">
    <w:abstractNumId w:val="32"/>
  </w:num>
  <w:num w:numId="31">
    <w:abstractNumId w:val="7"/>
  </w:num>
  <w:num w:numId="32">
    <w:abstractNumId w:val="23"/>
  </w:num>
  <w:num w:numId="33">
    <w:abstractNumId w:val="26"/>
  </w:num>
  <w:num w:numId="34">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1266"/>
  </w:hdrShapeDefaults>
  <w:footnotePr>
    <w:footnote w:id="0"/>
    <w:footnote w:id="1"/>
  </w:footnotePr>
  <w:endnotePr>
    <w:endnote w:id="0"/>
    <w:endnote w:id="1"/>
  </w:endnotePr>
  <w:compat/>
  <w:rsids>
    <w:rsidRoot w:val="00CD1C11"/>
    <w:rsid w:val="00007EB1"/>
    <w:rsid w:val="00024066"/>
    <w:rsid w:val="00025D98"/>
    <w:rsid w:val="0003225B"/>
    <w:rsid w:val="000322EC"/>
    <w:rsid w:val="00035D6B"/>
    <w:rsid w:val="00036D86"/>
    <w:rsid w:val="0004071A"/>
    <w:rsid w:val="0004207D"/>
    <w:rsid w:val="0005272F"/>
    <w:rsid w:val="000548B0"/>
    <w:rsid w:val="00056776"/>
    <w:rsid w:val="00063764"/>
    <w:rsid w:val="00072673"/>
    <w:rsid w:val="00086F4E"/>
    <w:rsid w:val="0009172F"/>
    <w:rsid w:val="000917F5"/>
    <w:rsid w:val="000941E2"/>
    <w:rsid w:val="000D302A"/>
    <w:rsid w:val="000D3133"/>
    <w:rsid w:val="000D486A"/>
    <w:rsid w:val="000D6D31"/>
    <w:rsid w:val="000E258C"/>
    <w:rsid w:val="000E4677"/>
    <w:rsid w:val="000E6970"/>
    <w:rsid w:val="000F712E"/>
    <w:rsid w:val="00105772"/>
    <w:rsid w:val="00113586"/>
    <w:rsid w:val="00114988"/>
    <w:rsid w:val="00115471"/>
    <w:rsid w:val="001171F6"/>
    <w:rsid w:val="00124419"/>
    <w:rsid w:val="00124447"/>
    <w:rsid w:val="00143F36"/>
    <w:rsid w:val="00155478"/>
    <w:rsid w:val="00155761"/>
    <w:rsid w:val="0015611D"/>
    <w:rsid w:val="00163FDF"/>
    <w:rsid w:val="001645D8"/>
    <w:rsid w:val="00164DDD"/>
    <w:rsid w:val="00173983"/>
    <w:rsid w:val="0017616D"/>
    <w:rsid w:val="0018111F"/>
    <w:rsid w:val="00184009"/>
    <w:rsid w:val="001860E4"/>
    <w:rsid w:val="001A305F"/>
    <w:rsid w:val="001A5201"/>
    <w:rsid w:val="001B2463"/>
    <w:rsid w:val="001B4E2A"/>
    <w:rsid w:val="001C005F"/>
    <w:rsid w:val="001C0194"/>
    <w:rsid w:val="001C1399"/>
    <w:rsid w:val="001C16AA"/>
    <w:rsid w:val="001C6BF3"/>
    <w:rsid w:val="001C74F9"/>
    <w:rsid w:val="001D592C"/>
    <w:rsid w:val="001E3CB8"/>
    <w:rsid w:val="001E6370"/>
    <w:rsid w:val="001E7968"/>
    <w:rsid w:val="001F792D"/>
    <w:rsid w:val="001F7EC9"/>
    <w:rsid w:val="00200D22"/>
    <w:rsid w:val="00201C0D"/>
    <w:rsid w:val="00206011"/>
    <w:rsid w:val="002449F5"/>
    <w:rsid w:val="00255C83"/>
    <w:rsid w:val="00257C2F"/>
    <w:rsid w:val="00263267"/>
    <w:rsid w:val="002667AF"/>
    <w:rsid w:val="0027193C"/>
    <w:rsid w:val="00274790"/>
    <w:rsid w:val="00283E61"/>
    <w:rsid w:val="002A4369"/>
    <w:rsid w:val="002B661B"/>
    <w:rsid w:val="002C125E"/>
    <w:rsid w:val="002C18E3"/>
    <w:rsid w:val="002D4CA8"/>
    <w:rsid w:val="002D5DD4"/>
    <w:rsid w:val="002F52CE"/>
    <w:rsid w:val="00315D09"/>
    <w:rsid w:val="0031740B"/>
    <w:rsid w:val="00317DC8"/>
    <w:rsid w:val="00320FFE"/>
    <w:rsid w:val="00322973"/>
    <w:rsid w:val="00322F60"/>
    <w:rsid w:val="0032560A"/>
    <w:rsid w:val="00326E6B"/>
    <w:rsid w:val="00333D1D"/>
    <w:rsid w:val="003418F1"/>
    <w:rsid w:val="003436EC"/>
    <w:rsid w:val="00344F0D"/>
    <w:rsid w:val="003472A3"/>
    <w:rsid w:val="0035422F"/>
    <w:rsid w:val="00354F84"/>
    <w:rsid w:val="00355399"/>
    <w:rsid w:val="003572FC"/>
    <w:rsid w:val="0036091F"/>
    <w:rsid w:val="00366BB8"/>
    <w:rsid w:val="00370026"/>
    <w:rsid w:val="003809E6"/>
    <w:rsid w:val="003A0DFE"/>
    <w:rsid w:val="003A4B6D"/>
    <w:rsid w:val="003B12E2"/>
    <w:rsid w:val="003B1859"/>
    <w:rsid w:val="003B5F11"/>
    <w:rsid w:val="003C02B5"/>
    <w:rsid w:val="003C62DA"/>
    <w:rsid w:val="003D1EF7"/>
    <w:rsid w:val="003E4DC2"/>
    <w:rsid w:val="003E52ED"/>
    <w:rsid w:val="003F0E9D"/>
    <w:rsid w:val="00421C59"/>
    <w:rsid w:val="004521B8"/>
    <w:rsid w:val="00455564"/>
    <w:rsid w:val="00480F1B"/>
    <w:rsid w:val="004A3D84"/>
    <w:rsid w:val="004A5BD5"/>
    <w:rsid w:val="004A6356"/>
    <w:rsid w:val="004B0281"/>
    <w:rsid w:val="004B2A6D"/>
    <w:rsid w:val="004C328A"/>
    <w:rsid w:val="004D27AB"/>
    <w:rsid w:val="004D7FDA"/>
    <w:rsid w:val="004E1982"/>
    <w:rsid w:val="004E788B"/>
    <w:rsid w:val="004F08C6"/>
    <w:rsid w:val="004F18CE"/>
    <w:rsid w:val="004F5795"/>
    <w:rsid w:val="00507CE5"/>
    <w:rsid w:val="005141BD"/>
    <w:rsid w:val="0051666A"/>
    <w:rsid w:val="00521EFE"/>
    <w:rsid w:val="0052616C"/>
    <w:rsid w:val="00526A18"/>
    <w:rsid w:val="005279F3"/>
    <w:rsid w:val="00527DF3"/>
    <w:rsid w:val="00534987"/>
    <w:rsid w:val="00537617"/>
    <w:rsid w:val="00544444"/>
    <w:rsid w:val="00547399"/>
    <w:rsid w:val="0055729D"/>
    <w:rsid w:val="005573D5"/>
    <w:rsid w:val="00560DE7"/>
    <w:rsid w:val="00566E73"/>
    <w:rsid w:val="005701C9"/>
    <w:rsid w:val="005726CA"/>
    <w:rsid w:val="0057431A"/>
    <w:rsid w:val="00574AD1"/>
    <w:rsid w:val="00576B44"/>
    <w:rsid w:val="005867F3"/>
    <w:rsid w:val="0059043D"/>
    <w:rsid w:val="0059168B"/>
    <w:rsid w:val="00594034"/>
    <w:rsid w:val="005969DA"/>
    <w:rsid w:val="005A1BF1"/>
    <w:rsid w:val="005A2A1B"/>
    <w:rsid w:val="005A4A89"/>
    <w:rsid w:val="005B758E"/>
    <w:rsid w:val="005D56DC"/>
    <w:rsid w:val="005E275C"/>
    <w:rsid w:val="005E7649"/>
    <w:rsid w:val="005F1B0A"/>
    <w:rsid w:val="00600EB9"/>
    <w:rsid w:val="00613C6D"/>
    <w:rsid w:val="00624EF7"/>
    <w:rsid w:val="006450C4"/>
    <w:rsid w:val="00646BE7"/>
    <w:rsid w:val="00663512"/>
    <w:rsid w:val="0066617D"/>
    <w:rsid w:val="00670354"/>
    <w:rsid w:val="00672CC9"/>
    <w:rsid w:val="0067309D"/>
    <w:rsid w:val="00674304"/>
    <w:rsid w:val="006743F6"/>
    <w:rsid w:val="00676C3B"/>
    <w:rsid w:val="00680F56"/>
    <w:rsid w:val="006A6986"/>
    <w:rsid w:val="006B1627"/>
    <w:rsid w:val="006B1E33"/>
    <w:rsid w:val="006B33B9"/>
    <w:rsid w:val="006B4703"/>
    <w:rsid w:val="006D1AB2"/>
    <w:rsid w:val="006E2AB0"/>
    <w:rsid w:val="006E3077"/>
    <w:rsid w:val="006E3D6E"/>
    <w:rsid w:val="006E4837"/>
    <w:rsid w:val="006E6A7E"/>
    <w:rsid w:val="006F2690"/>
    <w:rsid w:val="006F63D4"/>
    <w:rsid w:val="00710822"/>
    <w:rsid w:val="00713289"/>
    <w:rsid w:val="0071562E"/>
    <w:rsid w:val="007219A5"/>
    <w:rsid w:val="00721ABC"/>
    <w:rsid w:val="007231CE"/>
    <w:rsid w:val="00737485"/>
    <w:rsid w:val="00737DD0"/>
    <w:rsid w:val="00751C7C"/>
    <w:rsid w:val="007649AD"/>
    <w:rsid w:val="0077388F"/>
    <w:rsid w:val="00774970"/>
    <w:rsid w:val="00785B73"/>
    <w:rsid w:val="007B0D48"/>
    <w:rsid w:val="007B18A7"/>
    <w:rsid w:val="007B3D98"/>
    <w:rsid w:val="007B48A9"/>
    <w:rsid w:val="007B6713"/>
    <w:rsid w:val="007B6A56"/>
    <w:rsid w:val="007D6234"/>
    <w:rsid w:val="007E28B0"/>
    <w:rsid w:val="007E3A60"/>
    <w:rsid w:val="007F1E77"/>
    <w:rsid w:val="007F374B"/>
    <w:rsid w:val="00811664"/>
    <w:rsid w:val="00811E32"/>
    <w:rsid w:val="00821D53"/>
    <w:rsid w:val="0082370D"/>
    <w:rsid w:val="00830A10"/>
    <w:rsid w:val="00831D5F"/>
    <w:rsid w:val="00840E30"/>
    <w:rsid w:val="00850A11"/>
    <w:rsid w:val="0085299A"/>
    <w:rsid w:val="00854D11"/>
    <w:rsid w:val="0085774C"/>
    <w:rsid w:val="00861DD6"/>
    <w:rsid w:val="008634E1"/>
    <w:rsid w:val="00871A03"/>
    <w:rsid w:val="00872E9B"/>
    <w:rsid w:val="00890F96"/>
    <w:rsid w:val="008A24DB"/>
    <w:rsid w:val="008A27EB"/>
    <w:rsid w:val="008A43C0"/>
    <w:rsid w:val="008C1A80"/>
    <w:rsid w:val="008C7664"/>
    <w:rsid w:val="008E0402"/>
    <w:rsid w:val="009030A9"/>
    <w:rsid w:val="009116F1"/>
    <w:rsid w:val="009127DA"/>
    <w:rsid w:val="0091302C"/>
    <w:rsid w:val="00913BD9"/>
    <w:rsid w:val="00927485"/>
    <w:rsid w:val="0093259B"/>
    <w:rsid w:val="00934AD2"/>
    <w:rsid w:val="0094089C"/>
    <w:rsid w:val="00942678"/>
    <w:rsid w:val="00947C8D"/>
    <w:rsid w:val="009518C5"/>
    <w:rsid w:val="00951EB5"/>
    <w:rsid w:val="009528C1"/>
    <w:rsid w:val="0096311E"/>
    <w:rsid w:val="00967941"/>
    <w:rsid w:val="009711DE"/>
    <w:rsid w:val="00976022"/>
    <w:rsid w:val="00977144"/>
    <w:rsid w:val="0097750E"/>
    <w:rsid w:val="00986824"/>
    <w:rsid w:val="009A0FE8"/>
    <w:rsid w:val="009A36D5"/>
    <w:rsid w:val="009A6A5C"/>
    <w:rsid w:val="009B64ED"/>
    <w:rsid w:val="009C6F4D"/>
    <w:rsid w:val="009D2CF0"/>
    <w:rsid w:val="009D4F24"/>
    <w:rsid w:val="009D59E5"/>
    <w:rsid w:val="009E080C"/>
    <w:rsid w:val="009E145B"/>
    <w:rsid w:val="009E2013"/>
    <w:rsid w:val="009E34D9"/>
    <w:rsid w:val="009E4FD2"/>
    <w:rsid w:val="009E6266"/>
    <w:rsid w:val="009E63A9"/>
    <w:rsid w:val="009E7070"/>
    <w:rsid w:val="00A14940"/>
    <w:rsid w:val="00A21615"/>
    <w:rsid w:val="00A231D3"/>
    <w:rsid w:val="00A247E9"/>
    <w:rsid w:val="00A31245"/>
    <w:rsid w:val="00A41C41"/>
    <w:rsid w:val="00A420C2"/>
    <w:rsid w:val="00A46509"/>
    <w:rsid w:val="00A46F25"/>
    <w:rsid w:val="00A47CE2"/>
    <w:rsid w:val="00A52E99"/>
    <w:rsid w:val="00A53BDE"/>
    <w:rsid w:val="00A63387"/>
    <w:rsid w:val="00A63EA7"/>
    <w:rsid w:val="00A673E9"/>
    <w:rsid w:val="00A73C90"/>
    <w:rsid w:val="00A75ED1"/>
    <w:rsid w:val="00A908F4"/>
    <w:rsid w:val="00A9690B"/>
    <w:rsid w:val="00A9753A"/>
    <w:rsid w:val="00AA7042"/>
    <w:rsid w:val="00AC3EF1"/>
    <w:rsid w:val="00AC72BD"/>
    <w:rsid w:val="00AC78EA"/>
    <w:rsid w:val="00AD03C9"/>
    <w:rsid w:val="00AD1BAA"/>
    <w:rsid w:val="00AD7951"/>
    <w:rsid w:val="00AD7E4D"/>
    <w:rsid w:val="00AE1F06"/>
    <w:rsid w:val="00AE670D"/>
    <w:rsid w:val="00AF00FC"/>
    <w:rsid w:val="00B03DD9"/>
    <w:rsid w:val="00B04085"/>
    <w:rsid w:val="00B0783B"/>
    <w:rsid w:val="00B07E52"/>
    <w:rsid w:val="00B1266C"/>
    <w:rsid w:val="00B134D9"/>
    <w:rsid w:val="00B27342"/>
    <w:rsid w:val="00B44B05"/>
    <w:rsid w:val="00B44FA3"/>
    <w:rsid w:val="00B4678F"/>
    <w:rsid w:val="00B47B57"/>
    <w:rsid w:val="00B54189"/>
    <w:rsid w:val="00B54913"/>
    <w:rsid w:val="00B571FF"/>
    <w:rsid w:val="00B722F6"/>
    <w:rsid w:val="00B853D2"/>
    <w:rsid w:val="00BA07F0"/>
    <w:rsid w:val="00BA3269"/>
    <w:rsid w:val="00BA72E1"/>
    <w:rsid w:val="00BB05B5"/>
    <w:rsid w:val="00BC3311"/>
    <w:rsid w:val="00BE0087"/>
    <w:rsid w:val="00BE603C"/>
    <w:rsid w:val="00BE673C"/>
    <w:rsid w:val="00BF6748"/>
    <w:rsid w:val="00C2425B"/>
    <w:rsid w:val="00C2485C"/>
    <w:rsid w:val="00C325B2"/>
    <w:rsid w:val="00C32E26"/>
    <w:rsid w:val="00C3542C"/>
    <w:rsid w:val="00C37DF9"/>
    <w:rsid w:val="00C40F48"/>
    <w:rsid w:val="00C415EF"/>
    <w:rsid w:val="00C42A98"/>
    <w:rsid w:val="00C518D3"/>
    <w:rsid w:val="00C665B5"/>
    <w:rsid w:val="00C72117"/>
    <w:rsid w:val="00C7624E"/>
    <w:rsid w:val="00C76E4B"/>
    <w:rsid w:val="00C8477D"/>
    <w:rsid w:val="00CA24E5"/>
    <w:rsid w:val="00CA3250"/>
    <w:rsid w:val="00CA55A6"/>
    <w:rsid w:val="00CB37B0"/>
    <w:rsid w:val="00CC0EAA"/>
    <w:rsid w:val="00CC65D2"/>
    <w:rsid w:val="00CC6F31"/>
    <w:rsid w:val="00CD1C11"/>
    <w:rsid w:val="00CD4756"/>
    <w:rsid w:val="00CE3916"/>
    <w:rsid w:val="00CE4606"/>
    <w:rsid w:val="00D026D5"/>
    <w:rsid w:val="00D124B1"/>
    <w:rsid w:val="00D137CA"/>
    <w:rsid w:val="00D15FA6"/>
    <w:rsid w:val="00D20E84"/>
    <w:rsid w:val="00D2207A"/>
    <w:rsid w:val="00D257A2"/>
    <w:rsid w:val="00D441EA"/>
    <w:rsid w:val="00D60B90"/>
    <w:rsid w:val="00D65C31"/>
    <w:rsid w:val="00D671B8"/>
    <w:rsid w:val="00D70288"/>
    <w:rsid w:val="00D7278E"/>
    <w:rsid w:val="00D83FD0"/>
    <w:rsid w:val="00D92E47"/>
    <w:rsid w:val="00DA6704"/>
    <w:rsid w:val="00DB1A88"/>
    <w:rsid w:val="00DB1E51"/>
    <w:rsid w:val="00DC49B0"/>
    <w:rsid w:val="00DC6DD3"/>
    <w:rsid w:val="00DD2B90"/>
    <w:rsid w:val="00DE05F0"/>
    <w:rsid w:val="00E14FED"/>
    <w:rsid w:val="00E15570"/>
    <w:rsid w:val="00E24F1A"/>
    <w:rsid w:val="00E36F40"/>
    <w:rsid w:val="00E473E7"/>
    <w:rsid w:val="00E607EF"/>
    <w:rsid w:val="00E619C8"/>
    <w:rsid w:val="00E634FF"/>
    <w:rsid w:val="00E71A02"/>
    <w:rsid w:val="00E723B1"/>
    <w:rsid w:val="00E86C5D"/>
    <w:rsid w:val="00E91773"/>
    <w:rsid w:val="00E977D9"/>
    <w:rsid w:val="00EA3295"/>
    <w:rsid w:val="00EB452D"/>
    <w:rsid w:val="00EC2B05"/>
    <w:rsid w:val="00EC5721"/>
    <w:rsid w:val="00EC6334"/>
    <w:rsid w:val="00EC6DE9"/>
    <w:rsid w:val="00EC720B"/>
    <w:rsid w:val="00ED2CCB"/>
    <w:rsid w:val="00ED711D"/>
    <w:rsid w:val="00ED7BD4"/>
    <w:rsid w:val="00EE3FAF"/>
    <w:rsid w:val="00EE4C8F"/>
    <w:rsid w:val="00EF3465"/>
    <w:rsid w:val="00EF4546"/>
    <w:rsid w:val="00F050E6"/>
    <w:rsid w:val="00F06101"/>
    <w:rsid w:val="00F20FF8"/>
    <w:rsid w:val="00F22D5A"/>
    <w:rsid w:val="00F26ED3"/>
    <w:rsid w:val="00F32AEC"/>
    <w:rsid w:val="00F42B77"/>
    <w:rsid w:val="00F542F1"/>
    <w:rsid w:val="00F63A45"/>
    <w:rsid w:val="00F64732"/>
    <w:rsid w:val="00F6567C"/>
    <w:rsid w:val="00F670C3"/>
    <w:rsid w:val="00F67728"/>
    <w:rsid w:val="00F81924"/>
    <w:rsid w:val="00FA5001"/>
    <w:rsid w:val="00FB138B"/>
    <w:rsid w:val="00FB407B"/>
    <w:rsid w:val="00FE2D5D"/>
    <w:rsid w:val="00FF08F4"/>
    <w:rsid w:val="00FF4280"/>
    <w:rsid w:val="00FF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5414">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10975294">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23156146">
      <w:bodyDiv w:val="1"/>
      <w:marLeft w:val="0"/>
      <w:marRight w:val="0"/>
      <w:marTop w:val="0"/>
      <w:marBottom w:val="0"/>
      <w:divBdr>
        <w:top w:val="none" w:sz="0" w:space="0" w:color="auto"/>
        <w:left w:val="none" w:sz="0" w:space="0" w:color="auto"/>
        <w:bottom w:val="none" w:sz="0" w:space="0" w:color="auto"/>
        <w:right w:val="none" w:sz="0" w:space="0" w:color="auto"/>
      </w:divBdr>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5313984">
      <w:bodyDiv w:val="1"/>
      <w:marLeft w:val="0"/>
      <w:marRight w:val="0"/>
      <w:marTop w:val="0"/>
      <w:marBottom w:val="0"/>
      <w:divBdr>
        <w:top w:val="none" w:sz="0" w:space="0" w:color="auto"/>
        <w:left w:val="none" w:sz="0" w:space="0" w:color="auto"/>
        <w:bottom w:val="none" w:sz="0" w:space="0" w:color="auto"/>
        <w:right w:val="none" w:sz="0" w:space="0" w:color="auto"/>
      </w:divBdr>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8056570">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6349334">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9498">
      <w:bodyDiv w:val="1"/>
      <w:marLeft w:val="0"/>
      <w:marRight w:val="0"/>
      <w:marTop w:val="0"/>
      <w:marBottom w:val="0"/>
      <w:divBdr>
        <w:top w:val="none" w:sz="0" w:space="0" w:color="auto"/>
        <w:left w:val="none" w:sz="0" w:space="0" w:color="auto"/>
        <w:bottom w:val="none" w:sz="0" w:space="0" w:color="auto"/>
        <w:right w:val="none" w:sz="0" w:space="0" w:color="auto"/>
      </w:divBdr>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1793">
      <w:bodyDiv w:val="1"/>
      <w:marLeft w:val="0"/>
      <w:marRight w:val="0"/>
      <w:marTop w:val="0"/>
      <w:marBottom w:val="0"/>
      <w:divBdr>
        <w:top w:val="none" w:sz="0" w:space="0" w:color="auto"/>
        <w:left w:val="none" w:sz="0" w:space="0" w:color="auto"/>
        <w:bottom w:val="none" w:sz="0" w:space="0" w:color="auto"/>
        <w:right w:val="none" w:sz="0" w:space="0" w:color="auto"/>
      </w:divBdr>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0610626">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0675448">
      <w:bodyDiv w:val="1"/>
      <w:marLeft w:val="0"/>
      <w:marRight w:val="0"/>
      <w:marTop w:val="0"/>
      <w:marBottom w:val="0"/>
      <w:divBdr>
        <w:top w:val="none" w:sz="0" w:space="0" w:color="auto"/>
        <w:left w:val="none" w:sz="0" w:space="0" w:color="auto"/>
        <w:bottom w:val="none" w:sz="0" w:space="0" w:color="auto"/>
        <w:right w:val="none" w:sz="0" w:space="0" w:color="auto"/>
      </w:divBdr>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7729703">
      <w:bodyDiv w:val="1"/>
      <w:marLeft w:val="0"/>
      <w:marRight w:val="0"/>
      <w:marTop w:val="0"/>
      <w:marBottom w:val="0"/>
      <w:divBdr>
        <w:top w:val="none" w:sz="0" w:space="0" w:color="auto"/>
        <w:left w:val="none" w:sz="0" w:space="0" w:color="auto"/>
        <w:bottom w:val="none" w:sz="0" w:space="0" w:color="auto"/>
        <w:right w:val="none" w:sz="0" w:space="0" w:color="auto"/>
      </w:divBdr>
    </w:div>
    <w:div w:id="660811450">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4849">
      <w:bodyDiv w:val="1"/>
      <w:marLeft w:val="0"/>
      <w:marRight w:val="0"/>
      <w:marTop w:val="0"/>
      <w:marBottom w:val="0"/>
      <w:divBdr>
        <w:top w:val="none" w:sz="0" w:space="0" w:color="auto"/>
        <w:left w:val="none" w:sz="0" w:space="0" w:color="auto"/>
        <w:bottom w:val="none" w:sz="0" w:space="0" w:color="auto"/>
        <w:right w:val="none" w:sz="0" w:space="0" w:color="auto"/>
      </w:divBdr>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327283">
      <w:bodyDiv w:val="1"/>
      <w:marLeft w:val="0"/>
      <w:marRight w:val="0"/>
      <w:marTop w:val="0"/>
      <w:marBottom w:val="0"/>
      <w:divBdr>
        <w:top w:val="none" w:sz="0" w:space="0" w:color="auto"/>
        <w:left w:val="none" w:sz="0" w:space="0" w:color="auto"/>
        <w:bottom w:val="none" w:sz="0" w:space="0" w:color="auto"/>
        <w:right w:val="none" w:sz="0" w:space="0" w:color="auto"/>
      </w:divBdr>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1417601">
      <w:bodyDiv w:val="1"/>
      <w:marLeft w:val="0"/>
      <w:marRight w:val="0"/>
      <w:marTop w:val="0"/>
      <w:marBottom w:val="0"/>
      <w:divBdr>
        <w:top w:val="none" w:sz="0" w:space="0" w:color="auto"/>
        <w:left w:val="none" w:sz="0" w:space="0" w:color="auto"/>
        <w:bottom w:val="none" w:sz="0" w:space="0" w:color="auto"/>
        <w:right w:val="none" w:sz="0" w:space="0" w:color="auto"/>
      </w:divBdr>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174999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6906">
      <w:bodyDiv w:val="1"/>
      <w:marLeft w:val="0"/>
      <w:marRight w:val="0"/>
      <w:marTop w:val="0"/>
      <w:marBottom w:val="0"/>
      <w:divBdr>
        <w:top w:val="none" w:sz="0" w:space="0" w:color="auto"/>
        <w:left w:val="none" w:sz="0" w:space="0" w:color="auto"/>
        <w:bottom w:val="none" w:sz="0" w:space="0" w:color="auto"/>
        <w:right w:val="none" w:sz="0" w:space="0" w:color="auto"/>
      </w:divBdr>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34414918">
      <w:bodyDiv w:val="1"/>
      <w:marLeft w:val="0"/>
      <w:marRight w:val="0"/>
      <w:marTop w:val="0"/>
      <w:marBottom w:val="0"/>
      <w:divBdr>
        <w:top w:val="none" w:sz="0" w:space="0" w:color="auto"/>
        <w:left w:val="none" w:sz="0" w:space="0" w:color="auto"/>
        <w:bottom w:val="none" w:sz="0" w:space="0" w:color="auto"/>
        <w:right w:val="none" w:sz="0" w:space="0" w:color="auto"/>
      </w:divBdr>
    </w:div>
    <w:div w:id="843015286">
      <w:bodyDiv w:val="1"/>
      <w:marLeft w:val="0"/>
      <w:marRight w:val="0"/>
      <w:marTop w:val="0"/>
      <w:marBottom w:val="0"/>
      <w:divBdr>
        <w:top w:val="none" w:sz="0" w:space="0" w:color="auto"/>
        <w:left w:val="none" w:sz="0" w:space="0" w:color="auto"/>
        <w:bottom w:val="none" w:sz="0" w:space="0" w:color="auto"/>
        <w:right w:val="none" w:sz="0" w:space="0" w:color="auto"/>
      </w:divBdr>
    </w:div>
    <w:div w:id="843395189">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1302910">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3118">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2733489">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69377052">
      <w:bodyDiv w:val="1"/>
      <w:marLeft w:val="0"/>
      <w:marRight w:val="0"/>
      <w:marTop w:val="0"/>
      <w:marBottom w:val="0"/>
      <w:divBdr>
        <w:top w:val="none" w:sz="0" w:space="0" w:color="auto"/>
        <w:left w:val="none" w:sz="0" w:space="0" w:color="auto"/>
        <w:bottom w:val="none" w:sz="0" w:space="0" w:color="auto"/>
        <w:right w:val="none" w:sz="0" w:space="0" w:color="auto"/>
      </w:divBdr>
    </w:div>
    <w:div w:id="1071545396">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90026">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26255577">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2314">
      <w:bodyDiv w:val="1"/>
      <w:marLeft w:val="0"/>
      <w:marRight w:val="0"/>
      <w:marTop w:val="0"/>
      <w:marBottom w:val="0"/>
      <w:divBdr>
        <w:top w:val="none" w:sz="0" w:space="0" w:color="auto"/>
        <w:left w:val="none" w:sz="0" w:space="0" w:color="auto"/>
        <w:bottom w:val="none" w:sz="0" w:space="0" w:color="auto"/>
        <w:right w:val="none" w:sz="0" w:space="0" w:color="auto"/>
      </w:divBdr>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46768377">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45997723">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69203016">
      <w:bodyDiv w:val="1"/>
      <w:marLeft w:val="0"/>
      <w:marRight w:val="0"/>
      <w:marTop w:val="0"/>
      <w:marBottom w:val="0"/>
      <w:divBdr>
        <w:top w:val="none" w:sz="0" w:space="0" w:color="auto"/>
        <w:left w:val="none" w:sz="0" w:space="0" w:color="auto"/>
        <w:bottom w:val="none" w:sz="0" w:space="0" w:color="auto"/>
        <w:right w:val="none" w:sz="0" w:space="0" w:color="auto"/>
      </w:divBdr>
    </w:div>
    <w:div w:id="1470366592">
      <w:bodyDiv w:val="1"/>
      <w:marLeft w:val="0"/>
      <w:marRight w:val="0"/>
      <w:marTop w:val="0"/>
      <w:marBottom w:val="0"/>
      <w:divBdr>
        <w:top w:val="none" w:sz="0" w:space="0" w:color="auto"/>
        <w:left w:val="none" w:sz="0" w:space="0" w:color="auto"/>
        <w:bottom w:val="none" w:sz="0" w:space="0" w:color="auto"/>
        <w:right w:val="none" w:sz="0" w:space="0" w:color="auto"/>
      </w:divBdr>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9816">
      <w:bodyDiv w:val="1"/>
      <w:marLeft w:val="0"/>
      <w:marRight w:val="0"/>
      <w:marTop w:val="0"/>
      <w:marBottom w:val="0"/>
      <w:divBdr>
        <w:top w:val="none" w:sz="0" w:space="0" w:color="auto"/>
        <w:left w:val="none" w:sz="0" w:space="0" w:color="auto"/>
        <w:bottom w:val="none" w:sz="0" w:space="0" w:color="auto"/>
        <w:right w:val="none" w:sz="0" w:space="0" w:color="auto"/>
      </w:divBdr>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44583896">
      <w:bodyDiv w:val="1"/>
      <w:marLeft w:val="0"/>
      <w:marRight w:val="0"/>
      <w:marTop w:val="0"/>
      <w:marBottom w:val="0"/>
      <w:divBdr>
        <w:top w:val="none" w:sz="0" w:space="0" w:color="auto"/>
        <w:left w:val="none" w:sz="0" w:space="0" w:color="auto"/>
        <w:bottom w:val="none" w:sz="0" w:space="0" w:color="auto"/>
        <w:right w:val="none" w:sz="0" w:space="0" w:color="auto"/>
      </w:divBdr>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6092">
      <w:bodyDiv w:val="1"/>
      <w:marLeft w:val="0"/>
      <w:marRight w:val="0"/>
      <w:marTop w:val="0"/>
      <w:marBottom w:val="0"/>
      <w:divBdr>
        <w:top w:val="none" w:sz="0" w:space="0" w:color="auto"/>
        <w:left w:val="none" w:sz="0" w:space="0" w:color="auto"/>
        <w:bottom w:val="none" w:sz="0" w:space="0" w:color="auto"/>
        <w:right w:val="none" w:sz="0" w:space="0" w:color="auto"/>
      </w:divBdr>
    </w:div>
    <w:div w:id="1742866673">
      <w:bodyDiv w:val="1"/>
      <w:marLeft w:val="0"/>
      <w:marRight w:val="0"/>
      <w:marTop w:val="0"/>
      <w:marBottom w:val="0"/>
      <w:divBdr>
        <w:top w:val="none" w:sz="0" w:space="0" w:color="auto"/>
        <w:left w:val="none" w:sz="0" w:space="0" w:color="auto"/>
        <w:bottom w:val="none" w:sz="0" w:space="0" w:color="auto"/>
        <w:right w:val="none" w:sz="0" w:space="0" w:color="auto"/>
      </w:divBdr>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02530443">
      <w:bodyDiv w:val="1"/>
      <w:marLeft w:val="0"/>
      <w:marRight w:val="0"/>
      <w:marTop w:val="0"/>
      <w:marBottom w:val="0"/>
      <w:divBdr>
        <w:top w:val="none" w:sz="0" w:space="0" w:color="auto"/>
        <w:left w:val="none" w:sz="0" w:space="0" w:color="auto"/>
        <w:bottom w:val="none" w:sz="0" w:space="0" w:color="auto"/>
        <w:right w:val="none" w:sz="0" w:space="0" w:color="auto"/>
      </w:divBdr>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2223080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7087874">
      <w:bodyDiv w:val="1"/>
      <w:marLeft w:val="0"/>
      <w:marRight w:val="0"/>
      <w:marTop w:val="0"/>
      <w:marBottom w:val="0"/>
      <w:divBdr>
        <w:top w:val="none" w:sz="0" w:space="0" w:color="auto"/>
        <w:left w:val="none" w:sz="0" w:space="0" w:color="auto"/>
        <w:bottom w:val="none" w:sz="0" w:space="0" w:color="auto"/>
        <w:right w:val="none" w:sz="0" w:space="0" w:color="auto"/>
      </w:divBdr>
    </w:div>
    <w:div w:id="1850364792">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24146725">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9874266">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644832">
      <w:bodyDiv w:val="1"/>
      <w:marLeft w:val="0"/>
      <w:marRight w:val="0"/>
      <w:marTop w:val="0"/>
      <w:marBottom w:val="0"/>
      <w:divBdr>
        <w:top w:val="none" w:sz="0" w:space="0" w:color="auto"/>
        <w:left w:val="none" w:sz="0" w:space="0" w:color="auto"/>
        <w:bottom w:val="none" w:sz="0" w:space="0" w:color="auto"/>
        <w:right w:val="none" w:sz="0" w:space="0" w:color="auto"/>
      </w:divBdr>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2413175">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098017915">
      <w:bodyDiv w:val="1"/>
      <w:marLeft w:val="0"/>
      <w:marRight w:val="0"/>
      <w:marTop w:val="0"/>
      <w:marBottom w:val="0"/>
      <w:divBdr>
        <w:top w:val="none" w:sz="0" w:space="0" w:color="auto"/>
        <w:left w:val="none" w:sz="0" w:space="0" w:color="auto"/>
        <w:bottom w:val="none" w:sz="0" w:space="0" w:color="auto"/>
        <w:right w:val="none" w:sz="0" w:space="0" w:color="auto"/>
      </w:divBdr>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katem</cp:lastModifiedBy>
  <cp:revision>41</cp:revision>
  <cp:lastPrinted>2021-05-14T11:01:00Z</cp:lastPrinted>
  <dcterms:created xsi:type="dcterms:W3CDTF">2022-06-01T11:49:00Z</dcterms:created>
  <dcterms:modified xsi:type="dcterms:W3CDTF">2025-02-12T14:25:00Z</dcterms:modified>
</cp:coreProperties>
</file>