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C33EEC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Завтра начинается вчера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Первый день тура посвящён великой и страшной, героической и тяжёлой, но безусловно самой яркой странице истории города – Сталинградской битве. В ходе экскурсионного дня вы посетите одни из самых значимых мест, связанных с Великим сражением, почтите память погибших героев на Мамаевом кургане и в прямом смысле прикоснетесь к истории этого времени в музее-панорама «Сталинградская битва».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группы на ж/д вокзале или в аэропорту с табличкой «Завтра начинается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вчера».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Тематическая экскурсия «Стал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инград – неприступный бастион».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Площадь Павших Борцов, мемориал «Вечный огонь», памятник испанцу Рубену Руису Ибаррури, русскому лётчику Владимиру Каменщикову и татарину ХафизуФаттяхутдинову – защитникам Сталинграда.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Памятник Чекистам, посвящённый воинам 10-й дивизии войск НКВД и милиционерам Сталинграда – защитникам города в 1942–1943 годах.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Памятник собакам – истребителям танков; единственный в стране монумент, посвященный собакам, ставшим посмертными героями ВОВ.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Сталинградский элеватор и памятник морякам-Североморцам – один из символов Сталинградской битвы. Бои за элеватор были настолько тяжелые, что Фридрих Паулюс лично разработал нарукавный шеврон, на котором был выведен элеватор в честь победы в Сталинграде. Однако победу праздновала Красная Армия.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Узнаете о 17-летнем партизане Саше Филиппове, которого фашисты зверски замучили за отказ выдать планы советских операций во время Сталинградской битвы.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Центральная набережная города, названная в честь 62-й Армии, защищавшей ее во время Сталинградской битвы. К набережной доставлялись припасы с левого берега Волги и эвакуировались раненые и мирное население.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«Бронекатер БК-31» – один из самых «молодых» экспонатов Центральной набережной Волгограда. Со дна Волги БК-31 был поднят в ноябре 2017 года. В настоящее время бронекатер является частью мемориального комплекса в память о моряках Волжской военной флотилии.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или в ресторане города.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Павлова и мельницы Гергардта.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анораме «Сталинградская битва».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военно-исторической библиотеки. Комплекс сооружен на историческом месте высадки в сентябре 1942 г. 13-й гвардейской стрелковой дивизии генерал-майора А. И. Родимцева. С помощью AR-технологии, которая позволяет «оживить» экспозицию музея-панорамы, сделать её более динамичной и наполненной, благодаря дополненной реальности, погрузимся в исторические события.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Экскурсия по историко-мемориальному комплексу на Мамаевом кургане с 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зложением цветов.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возложим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Засе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ление в отель. Свободное время.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бунке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 Сталинграда (за доп. плату).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Музей «Бункер Сталинграда» создан в память стойкости и мужества советских солдат и тружеников тыла в годы Великой Отечественной войны. Здесь мы побываем в бомбоубежище, попробуем самостоятельно закачать воздух в помещение при помощи ручной системы отчистки 5 воздуха, спустимся в подземный переход, который ведёт в безопасную зону. Узнаем о том, в каких условиях трудились работники тыла.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Второй день посвящён возрождению города из пепла сражений «Вся страна защищала Сталинград, вся страна будет его строить!» В этот яркий и насыщенный день вам предстоит поговорить о трудовом подвиге советских людей и Черкасовском движении, познакомиться с архитектурным наследием послевоенного периода, узнать, чем живет город сегодня и насладиться его южным колоритом.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Тематическая экскурсия «Отс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троим тебя, родной Сталинград».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верхней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террасе набережной Волгограда.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Главным украшением набережной долгие годы является самый узнаваемый в городе фонтан – фонтан «Искусство» или «Дружбы».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ул. Мира.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Пройдем по первой восстановленной улице, узнаем, как город возрождался, формировался его новый облик. Экскурсия посвящена особенностям восстановления городской архитектуры, городским легендам.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мотр Волгоградского планетария.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России, занесенный в восьмерку лучших планетариев мира. Узнаем уникальную судьбу Планетария.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или в ресторане города.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Осм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отр стадиона «Волгоград Арена».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Стадион «Волгоград Арена» построен на месте Центрального стадиона, который просуществовал здесь более полувека. Здесь в июне 2018 года прошло 4 матча группового этапа мирового футбольного события.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смотр завода «Красный Октябрь».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 xml:space="preserve">Металлургический завод в городе Волгоград, производитель металлопроката специальных </w:t>
            </w: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марок стали в России. Владеет около 40 процентов российского рынка нержавеющих сталей.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«Царицынской оперы».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Когда-то этот роскошный дворец культуры принадлежал знаменитому заводу-гиганту «Красный Октябрь», а сегодня в современном Волгограде в нем продолжаются оперные традиции.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от «Царицынской оперы» до «Центрального парка 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льтуры и отдыха» на метротраме.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Прокатимся по одному из «самых интересных трамвайных маршрутов мира» по версии журнала «Forbes».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Центра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льному парку культуры и отдыха.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Одно из многолюдных и популярных мест не только среди местных жителей, но и туристов. Находится парк на берегу реки Волги рядом со стадионом «Волгоград Арена».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дного из аттракционов на выбор: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«Колесо обозрения», с которого открываются потрясающие виды на современный Волгоград;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«Автодром» – самый крупный в России крытый развлекательный автодром (игра в футбол и догонялки на машинках).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дополнительн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 развлечения (за доп. плату):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посещение Волгоградского планетария;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прогулка на речном кораблике по реке Волга (в период навигации 24.04-20.10).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Третий день посвящён самой загадочной части истории. Вам предстоит отыскать в облике современного города-героя следы старого Царицына. Город, практически стертый годами. Город, с которого все начиналось. Город, каждую крупицу которого трепетно собираем и храним.  Ведь без прошлого – нет и будущего.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меров (вещи с собой в автобус).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Тематическая экску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рсия «Завтра начинается вчера».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Не так много в современном Волгограде осталось зданий царицынской застройки, некоторые из них из них нам удастся увидеть, пройдясь по бывшей улице Анастасийской, на которой мы узнаем о жизни купцов и меценатов Царицына, о крупнейшем в Царской России пароходном товариществе «Русь», о противостояние царицынских богачей Григория Серебрякова и Юлии Репниковой.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Иммерсивный спектакль-экску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рсия «Завтра начинается вчера».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 xml:space="preserve">Это спектакль о том, как в современном мегаполисе, среди многоэтажек и стеклянных торговых центров спрятался старый город – старинные здания, ушедшие на несколько этажей под землю, улицы, которых больше нет, люди, о которых мы уже и не помним. Он скрыт от наших глаз и лишь изредка мелькает перед нашим взором, вызывая смешанные чувства. Но если прогуляться по этому городу – можно понять насколько сильно он влияет на наше настоящее и будущее. Слишком много домов стоит на старых фундаментах, слишком много улиц пролегает по старым маршрутам. Слишком много было событий, которые повлияли когда-то на наше настоящее. Жизнь идёт по кругу, и старый город продолжает жить. Всё, что было когда-то разрушено – непременно возрождается. Часто в </w:t>
            </w: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другом виде, иногда в других формах, но если мы посмотрим повнимательнее – всё, что нас окружает, берёт своё начало именно там… в маленькой крепости на берегу большой реки, которая превратилась в уездный город, а потом в большой мегаполис, а потом… Как говорится поживём – увидим. Старый город обязательно расскажет.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или в ресторане города.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 на ж/д вокзал или аэропорт. Памят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сувенир о городе в подарок.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дополнител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ьные экскурсии (за доп. плату):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Волгоградском областном краеведческом музее;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Здесь по крупицам собраны уникальные экспонаты, которые поведают о жизни города как оборонительной крепости, как крупнейшего центра развития промышленности 19 века, как культурного центра с его театрами, школами, храмами, библиотеками и, конечно, с его необыкновенными людьми, которые и были творцами этой славной истории.</w:t>
            </w:r>
          </w:p>
          <w:p w:rsidR="00C33EEC" w:rsidRPr="00C33EEC" w:rsidRDefault="00C33EEC" w:rsidP="00C33EEC">
            <w:pPr>
              <w:pStyle w:val="af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Мемориально-историческом музее.</w:t>
            </w:r>
          </w:p>
          <w:p w:rsidR="00C33EEC" w:rsidRPr="00C33EEC" w:rsidRDefault="00C33EEC" w:rsidP="00C33EEC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lang w:eastAsia="ru-RU"/>
              </w:rPr>
              <w:t>О роли города в гражданской войне узнаем во время экскурсии в мемориально-историческом музее. Стратегическое значение Царицына в годы гражданской войны определялось тем, что он являлся важным узлом коммуникаций, которые связывали центральные районы страны с Нижним Поволжьем, Северным Кавказом и Средней Азией и по которым шло снабжение центра продовольствием, топливом и др.</w:t>
            </w:r>
          </w:p>
          <w:p w:rsidR="00C33EEC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19330B" w:rsidRPr="00C33EEC" w:rsidRDefault="00C33EEC" w:rsidP="00C33EE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33EEC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программе.</w:t>
            </w:r>
          </w:p>
        </w:tc>
      </w:tr>
    </w:tbl>
    <w:p w:rsidR="00C33EEC" w:rsidRDefault="00C33EEC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:rsidR="00EE5176" w:rsidRDefault="00EE5176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15850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17150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17650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20050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22155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16150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17650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20050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20650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22650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Default="00C33EEC" w:rsidP="00C33EEC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16150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17650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20050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20650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33EEC">
              <w:rPr>
                <w:rFonts w:ascii="Times New Roman" w:hAnsi="Times New Roman"/>
              </w:rPr>
              <w:t>22650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18050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22050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22850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24850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21850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23550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28550</w:t>
            </w:r>
          </w:p>
        </w:tc>
      </w:tr>
      <w:tr w:rsidR="00C33EEC" w:rsidRPr="0019330B" w:rsidTr="00C33EEC">
        <w:tc>
          <w:tcPr>
            <w:tcW w:w="2216" w:type="pct"/>
            <w:shd w:val="clear" w:color="auto" w:fill="auto"/>
            <w:vAlign w:val="center"/>
          </w:tcPr>
          <w:p w:rsidR="00C33EEC" w:rsidRPr="00A1103B" w:rsidRDefault="00C33EEC" w:rsidP="00C33E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22050</w:t>
            </w:r>
          </w:p>
        </w:tc>
        <w:tc>
          <w:tcPr>
            <w:tcW w:w="454" w:type="pct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EEC">
              <w:rPr>
                <w:rFonts w:ascii="Times New Roman" w:hAnsi="Times New Roman"/>
              </w:rPr>
              <w:t>23550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33EEC" w:rsidRPr="00C33EEC" w:rsidRDefault="00C33EEC" w:rsidP="00C33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33EEC">
              <w:rPr>
                <w:rFonts w:ascii="Times New Roman" w:hAnsi="Times New Roman"/>
              </w:rPr>
              <w:t>28650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проживание в отеле;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питание: два завтрака в отеле по системе «шведский стол», три обеда комплексных, питьевая вода 2 шт. по 0,5 л в день;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транспортное обслуживание по программе тура;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экскурсионное обслуживание по программе тура;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иммерсивный спектакль-экскурсия «Завтра начинается вчера»;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радиогид;</w:t>
      </w:r>
    </w:p>
    <w:p w:rsidR="00C33EEC" w:rsidRPr="00C33EEC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AA15A8" w:rsidRDefault="00C33EEC" w:rsidP="00C33EE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lastRenderedPageBreak/>
        <w:t>входные платы в объекты показа.</w:t>
      </w:r>
    </w:p>
    <w:p w:rsidR="00C33EEC" w:rsidRPr="00C33EEC" w:rsidRDefault="00C33EEC" w:rsidP="00C33EEC">
      <w:pPr>
        <w:pStyle w:val="af"/>
        <w:tabs>
          <w:tab w:val="left" w:pos="1418"/>
        </w:tabs>
        <w:ind w:right="-1"/>
        <w:rPr>
          <w:sz w:val="22"/>
          <w:szCs w:val="22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C33EEC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200 руб./школ.;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доплата за взрослого в составе школьной группы – 400 руб./чел. (разница входных билетов в музеи);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посещение бункера Сталинграда;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посещение Волгоградского планетария;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прогулка на речном кораблике по реке Волга (в период навигации 24.04-20.10);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экскурсия в Волгоградском областном краеведческом музее;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экскурсия в Мемориально-историческом музее;</w:t>
      </w:r>
    </w:p>
    <w:p w:rsidR="00C33EEC" w:rsidRPr="00C33EEC" w:rsidRDefault="00C33EEC" w:rsidP="00C33EE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33EEC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0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321A54" w:rsidRDefault="00321A54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321A54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44" w:rsidRDefault="00696844" w:rsidP="00CD1C11">
      <w:pPr>
        <w:spacing w:after="0" w:line="240" w:lineRule="auto"/>
      </w:pPr>
      <w:r>
        <w:separator/>
      </w:r>
    </w:p>
  </w:endnote>
  <w:endnote w:type="continuationSeparator" w:id="1">
    <w:p w:rsidR="00696844" w:rsidRDefault="0069684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44" w:rsidRDefault="00696844" w:rsidP="00CD1C11">
      <w:pPr>
        <w:spacing w:after="0" w:line="240" w:lineRule="auto"/>
      </w:pPr>
      <w:r>
        <w:separator/>
      </w:r>
    </w:p>
  </w:footnote>
  <w:footnote w:type="continuationSeparator" w:id="1">
    <w:p w:rsidR="00696844" w:rsidRDefault="0069684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748BD"/>
    <w:multiLevelType w:val="hybridMultilevel"/>
    <w:tmpl w:val="9BA2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E58DE"/>
    <w:multiLevelType w:val="hybridMultilevel"/>
    <w:tmpl w:val="E42E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07E1E"/>
    <w:multiLevelType w:val="hybridMultilevel"/>
    <w:tmpl w:val="3D40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16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1A54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96844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D569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75030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3EEC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049C0"/>
    <w:rsid w:val="00D10ACD"/>
    <w:rsid w:val="00D1197C"/>
    <w:rsid w:val="00D124B1"/>
    <w:rsid w:val="00D137CA"/>
    <w:rsid w:val="00D15FA6"/>
    <w:rsid w:val="00D20E84"/>
    <w:rsid w:val="00D2207A"/>
    <w:rsid w:val="00D23993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85D59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5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19</cp:revision>
  <cp:lastPrinted>2021-05-14T11:01:00Z</cp:lastPrinted>
  <dcterms:created xsi:type="dcterms:W3CDTF">2021-06-17T11:22:00Z</dcterms:created>
  <dcterms:modified xsi:type="dcterms:W3CDTF">2025-09-11T15:41:00Z</dcterms:modified>
</cp:coreProperties>
</file>